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6F1AA" w14:textId="77777777" w:rsidR="000C7837" w:rsidRPr="008F7DF1" w:rsidRDefault="000C7837" w:rsidP="000C7837">
      <w:pPr>
        <w:rPr>
          <w:b/>
          <w:bCs/>
        </w:rPr>
      </w:pPr>
      <w:r w:rsidRPr="008F7DF1">
        <w:rPr>
          <w:b/>
          <w:bCs/>
        </w:rPr>
        <w:t>Misanthropy and misology in ancient Greek philosophy</w:t>
      </w:r>
    </w:p>
    <w:p w14:paraId="37B1E2D8" w14:textId="77777777" w:rsidR="000C7837" w:rsidRPr="008F7DF1" w:rsidRDefault="000C7837" w:rsidP="000C7837">
      <w:pPr>
        <w:rPr>
          <w:i/>
          <w:iCs/>
        </w:rPr>
      </w:pPr>
      <w:r w:rsidRPr="008F7DF1">
        <w:rPr>
          <w:i/>
          <w:iCs/>
        </w:rPr>
        <w:t>Ancient Philosophy, Nottingham, 16/6/22</w:t>
      </w:r>
    </w:p>
    <w:p w14:paraId="3E585B60" w14:textId="692D14A6" w:rsidR="00447F34" w:rsidRDefault="00447F34"/>
    <w:p w14:paraId="5EA612C6" w14:textId="496E7CCD" w:rsidR="000C7837" w:rsidRDefault="000C7837">
      <w:pPr>
        <w:rPr>
          <w:b/>
          <w:bCs/>
        </w:rPr>
      </w:pPr>
    </w:p>
    <w:p w14:paraId="2EB69D44" w14:textId="3A846067" w:rsidR="000C7837" w:rsidRDefault="000C7837">
      <w:pPr>
        <w:rPr>
          <w:b/>
          <w:bCs/>
        </w:rPr>
      </w:pPr>
      <w:r>
        <w:rPr>
          <w:b/>
          <w:bCs/>
        </w:rPr>
        <w:t>Preliminaries</w:t>
      </w:r>
    </w:p>
    <w:p w14:paraId="0807753F" w14:textId="55F869CA" w:rsidR="000C7837" w:rsidRDefault="000C7837">
      <w:r w:rsidRPr="000C7837">
        <w:rPr>
          <w:i/>
          <w:iCs/>
        </w:rPr>
        <w:t>Misanthropy</w:t>
      </w:r>
      <w:r>
        <w:t xml:space="preserve"> a neglected theme with several connections to ancient Greek philosophy:</w:t>
      </w:r>
    </w:p>
    <w:p w14:paraId="58715329" w14:textId="77777777" w:rsidR="000C7837" w:rsidRDefault="000C7837"/>
    <w:p w14:paraId="359D27F1" w14:textId="681CD1AF" w:rsidR="000C7837" w:rsidRPr="001A54B2" w:rsidRDefault="000C7837" w:rsidP="000C7837">
      <w:pPr>
        <w:pStyle w:val="ListParagraph"/>
        <w:numPr>
          <w:ilvl w:val="0"/>
          <w:numId w:val="2"/>
        </w:numPr>
      </w:pPr>
      <w:r>
        <w:t xml:space="preserve">the origin of the concept – </w:t>
      </w:r>
      <w:r w:rsidRPr="000C7837">
        <w:rPr>
          <w:i/>
          <w:iCs/>
          <w:color w:val="202122"/>
        </w:rPr>
        <w:t>misanthrōpía</w:t>
      </w:r>
      <w:r w:rsidRPr="000C7837">
        <w:rPr>
          <w:color w:val="202122"/>
          <w:shd w:val="clear" w:color="auto" w:fill="FFFFFF"/>
        </w:rPr>
        <w:t xml:space="preserve"> from </w:t>
      </w:r>
      <w:r w:rsidRPr="001A54B2">
        <w:t>μῖσος</w:t>
      </w:r>
      <w:r w:rsidRPr="000C7837">
        <w:rPr>
          <w:color w:val="202122"/>
          <w:shd w:val="clear" w:color="auto" w:fill="FFFFFF"/>
        </w:rPr>
        <w:t> </w:t>
      </w:r>
      <w:r w:rsidRPr="000C7837">
        <w:rPr>
          <w:color w:val="202122"/>
        </w:rPr>
        <w:t>(</w:t>
      </w:r>
      <w:r w:rsidRPr="000C7837">
        <w:rPr>
          <w:i/>
          <w:iCs/>
          <w:color w:val="202122"/>
        </w:rPr>
        <w:t>mîsos</w:t>
      </w:r>
      <w:r w:rsidRPr="000C7837">
        <w:rPr>
          <w:color w:val="202122"/>
          <w:shd w:val="clear" w:color="auto" w:fill="FFFFFF"/>
        </w:rPr>
        <w:t>, </w:t>
      </w:r>
      <w:r w:rsidRPr="000C7837">
        <w:rPr>
          <w:color w:val="202122"/>
        </w:rPr>
        <w:t>‘hatred’)</w:t>
      </w:r>
      <w:r w:rsidRPr="000C7837">
        <w:rPr>
          <w:color w:val="202122"/>
          <w:shd w:val="clear" w:color="auto" w:fill="FFFFFF"/>
        </w:rPr>
        <w:t xml:space="preserve"> and </w:t>
      </w:r>
      <w:r w:rsidRPr="001A54B2">
        <w:t>ἄνθρωπος</w:t>
      </w:r>
      <w:r w:rsidRPr="000C7837">
        <w:rPr>
          <w:color w:val="202122"/>
          <w:shd w:val="clear" w:color="auto" w:fill="FFFFFF"/>
        </w:rPr>
        <w:t> </w:t>
      </w:r>
    </w:p>
    <w:p w14:paraId="6912125A" w14:textId="34A51C36" w:rsidR="000C7837" w:rsidRDefault="000C7837" w:rsidP="000C7837">
      <w:pPr>
        <w:pStyle w:val="NoSpacing"/>
        <w:ind w:left="720"/>
        <w:rPr>
          <w:color w:val="202122"/>
        </w:rPr>
      </w:pPr>
      <w:r w:rsidRPr="001A54B2">
        <w:rPr>
          <w:color w:val="202122"/>
        </w:rPr>
        <w:t>(</w:t>
      </w:r>
      <w:r w:rsidRPr="001A54B2">
        <w:rPr>
          <w:i/>
          <w:iCs/>
          <w:color w:val="202122"/>
        </w:rPr>
        <w:t>ánthrōpos</w:t>
      </w:r>
      <w:r w:rsidRPr="001A54B2">
        <w:rPr>
          <w:color w:val="202122"/>
          <w:shd w:val="clear" w:color="auto" w:fill="FFFFFF"/>
        </w:rPr>
        <w:t>, </w:t>
      </w:r>
      <w:r>
        <w:rPr>
          <w:color w:val="202122"/>
        </w:rPr>
        <w:t>‘</w:t>
      </w:r>
      <w:r w:rsidRPr="001A54B2">
        <w:rPr>
          <w:color w:val="202122"/>
        </w:rPr>
        <w:t>human</w:t>
      </w:r>
      <w:r>
        <w:rPr>
          <w:color w:val="202122"/>
        </w:rPr>
        <w:t>’)</w:t>
      </w:r>
    </w:p>
    <w:p w14:paraId="3D382433" w14:textId="0BA47E29" w:rsidR="000C7837" w:rsidRDefault="000C7837" w:rsidP="000C7837">
      <w:pPr>
        <w:pStyle w:val="NoSpacing"/>
        <w:rPr>
          <w:color w:val="202122"/>
        </w:rPr>
      </w:pPr>
    </w:p>
    <w:p w14:paraId="284430AA" w14:textId="5C979C9D" w:rsidR="000C7837" w:rsidRDefault="000C7837" w:rsidP="00E90C54">
      <w:pPr>
        <w:pStyle w:val="NoSpacing"/>
        <w:numPr>
          <w:ilvl w:val="0"/>
          <w:numId w:val="2"/>
        </w:numPr>
        <w:jc w:val="both"/>
      </w:pPr>
      <w:r>
        <w:rPr>
          <w:color w:val="202122"/>
        </w:rPr>
        <w:t>exemplar misanthropes –</w:t>
      </w:r>
      <w:r w:rsidRPr="000C7837">
        <w:rPr>
          <w:color w:val="202122"/>
        </w:rPr>
        <w:t xml:space="preserve"> </w:t>
      </w:r>
      <w:r>
        <w:rPr>
          <w:color w:val="202122"/>
        </w:rPr>
        <w:t xml:space="preserve">two main types being </w:t>
      </w:r>
      <w:r w:rsidRPr="000C7837">
        <w:rPr>
          <w:color w:val="202122"/>
        </w:rPr>
        <w:t>(i) reclusive ‘Fugitive’ (</w:t>
      </w:r>
      <w:r>
        <w:rPr>
          <w:color w:val="202122"/>
        </w:rPr>
        <w:t xml:space="preserve">eg </w:t>
      </w:r>
      <w:r w:rsidRPr="000C7837">
        <w:rPr>
          <w:color w:val="202122"/>
        </w:rPr>
        <w:t>Heraclitus</w:t>
      </w:r>
      <w:r w:rsidR="00E90C54">
        <w:rPr>
          <w:color w:val="202122"/>
        </w:rPr>
        <w:t>, a proto-misanthrope</w:t>
      </w:r>
      <w:r w:rsidRPr="00E90C54">
        <w:rPr>
          <w:color w:val="202122"/>
        </w:rPr>
        <w:t>) and (ii) antagonistic ‘Enemy’ (eg Timon</w:t>
      </w:r>
      <w:r w:rsidR="00E90C54">
        <w:rPr>
          <w:color w:val="202122"/>
        </w:rPr>
        <w:t xml:space="preserve"> – </w:t>
      </w:r>
      <w:r>
        <w:t>‘the paradigmatic hater of mankind’ (Gibson)</w:t>
      </w:r>
      <w:r w:rsidR="00E90C54">
        <w:t xml:space="preserve"> –</w:t>
      </w:r>
      <w:r>
        <w:t xml:space="preserve"> the ‘enemy to all mankind’ (Montaigne)</w:t>
      </w:r>
      <w:r w:rsidR="00E90C54">
        <w:t>)</w:t>
      </w:r>
      <w:r>
        <w:t xml:space="preserve">. </w:t>
      </w:r>
    </w:p>
    <w:p w14:paraId="4B8C6922" w14:textId="268E10E0" w:rsidR="000C7837" w:rsidRDefault="000C7837" w:rsidP="000C7837">
      <w:pPr>
        <w:pStyle w:val="NoSpacing"/>
        <w:ind w:left="720"/>
        <w:jc w:val="both"/>
      </w:pPr>
      <w:r>
        <w:rPr>
          <w:color w:val="202122"/>
        </w:rPr>
        <w:t xml:space="preserve">       </w:t>
      </w:r>
      <w:r>
        <w:t xml:space="preserve">Menander’s Knemon (inspiration for Moliere’s Alceste) – </w:t>
      </w:r>
      <w:r w:rsidRPr="005F101A">
        <w:rPr>
          <w:i/>
          <w:iCs/>
        </w:rPr>
        <w:t>ananthropos Anthropos</w:t>
      </w:r>
      <w:r>
        <w:t>, ‘an inhuman human being</w:t>
      </w:r>
      <w:r w:rsidR="00CD2D12">
        <w:t>’</w:t>
      </w:r>
      <w:r>
        <w:t xml:space="preserve"> – due to his wilful </w:t>
      </w:r>
      <w:r w:rsidR="00E90C54">
        <w:t xml:space="preserve">unsocial </w:t>
      </w:r>
      <w:r>
        <w:t>inhospitality</w:t>
      </w:r>
      <w:r w:rsidR="00E90C54">
        <w:t xml:space="preserve"> (cf. </w:t>
      </w:r>
      <w:r w:rsidR="00E90C54" w:rsidRPr="00F14A58">
        <w:t>Hatzilambrou</w:t>
      </w:r>
      <w:r w:rsidR="00E90C54">
        <w:t>).</w:t>
      </w:r>
    </w:p>
    <w:p w14:paraId="3BD2F01E" w14:textId="4C6A0392" w:rsidR="00E90C54" w:rsidRDefault="00E90C54" w:rsidP="000C7837">
      <w:pPr>
        <w:pStyle w:val="NoSpacing"/>
        <w:ind w:left="720"/>
        <w:jc w:val="both"/>
      </w:pPr>
      <w:r>
        <w:t xml:space="preserve">             - the origin, surely, of Kant’s account of ‘Enemy’ and ‘Fugitive’ misanthropies.</w:t>
      </w:r>
    </w:p>
    <w:p w14:paraId="32DBDEEB" w14:textId="3803A6F4" w:rsidR="000C7837" w:rsidRDefault="000C7837" w:rsidP="000C7837">
      <w:pPr>
        <w:pStyle w:val="NoSpacing"/>
        <w:jc w:val="both"/>
      </w:pPr>
    </w:p>
    <w:p w14:paraId="7F28A059" w14:textId="4451B375" w:rsidR="000C7837" w:rsidRDefault="000C7837" w:rsidP="000C7837">
      <w:pPr>
        <w:pStyle w:val="NoSpacing"/>
        <w:numPr>
          <w:ilvl w:val="0"/>
          <w:numId w:val="2"/>
        </w:numPr>
        <w:jc w:val="both"/>
      </w:pPr>
      <w:r>
        <w:t xml:space="preserve">analyses of misanthropy – especially Socrates’ analogy between </w:t>
      </w:r>
      <w:r w:rsidRPr="000C7837">
        <w:rPr>
          <w:i/>
          <w:iCs/>
        </w:rPr>
        <w:t>misology</w:t>
      </w:r>
      <w:r>
        <w:t xml:space="preserve"> (</w:t>
      </w:r>
      <w:r w:rsidRPr="000C7837">
        <w:rPr>
          <w:i/>
          <w:iCs/>
        </w:rPr>
        <w:t>qua</w:t>
      </w:r>
      <w:r>
        <w:t xml:space="preserve"> hatred of </w:t>
      </w:r>
      <w:r w:rsidRPr="000C7837">
        <w:rPr>
          <w:i/>
          <w:iCs/>
        </w:rPr>
        <w:t>logoi</w:t>
      </w:r>
      <w:r>
        <w:t xml:space="preserve"> – reason, argument) </w:t>
      </w:r>
      <w:r w:rsidRPr="000C7837">
        <w:t>and</w:t>
      </w:r>
      <w:r>
        <w:t xml:space="preserve"> </w:t>
      </w:r>
      <w:r w:rsidRPr="000C7837">
        <w:rPr>
          <w:i/>
          <w:iCs/>
        </w:rPr>
        <w:t>misanthropy</w:t>
      </w:r>
      <w:r>
        <w:t xml:space="preserve"> (</w:t>
      </w:r>
      <w:r w:rsidRPr="000C7837">
        <w:rPr>
          <w:i/>
          <w:iCs/>
        </w:rPr>
        <w:t>qua</w:t>
      </w:r>
      <w:r>
        <w:t xml:space="preserve"> hatred of human beings)</w:t>
      </w:r>
    </w:p>
    <w:p w14:paraId="70654263" w14:textId="77777777" w:rsidR="001F0FA9" w:rsidRDefault="001F0FA9" w:rsidP="00E90C54">
      <w:pPr>
        <w:tabs>
          <w:tab w:val="left" w:pos="2220"/>
        </w:tabs>
        <w:rPr>
          <w:b/>
          <w:bCs/>
        </w:rPr>
      </w:pPr>
    </w:p>
    <w:p w14:paraId="08CAB960" w14:textId="69B14A87" w:rsidR="000C7837" w:rsidRPr="001F0FA9" w:rsidRDefault="001F0FA9" w:rsidP="00E90C54">
      <w:pPr>
        <w:tabs>
          <w:tab w:val="left" w:pos="2220"/>
        </w:tabs>
      </w:pPr>
      <w:r>
        <w:t xml:space="preserve">   I want to critically assess the misology/misanthropy analogy. </w:t>
      </w:r>
    </w:p>
    <w:p w14:paraId="1791B54B" w14:textId="77777777" w:rsidR="000C7837" w:rsidRDefault="000C7837">
      <w:pPr>
        <w:rPr>
          <w:b/>
          <w:bCs/>
        </w:rPr>
      </w:pPr>
    </w:p>
    <w:p w14:paraId="6DA7CC42" w14:textId="5953E7C0" w:rsidR="000C7837" w:rsidRDefault="000C7837">
      <w:pPr>
        <w:rPr>
          <w:b/>
          <w:bCs/>
        </w:rPr>
      </w:pPr>
    </w:p>
    <w:p w14:paraId="02EEA09F" w14:textId="0C362CE9" w:rsidR="000C7837" w:rsidRDefault="000C7837">
      <w:pPr>
        <w:rPr>
          <w:b/>
          <w:bCs/>
        </w:rPr>
      </w:pPr>
      <w:r>
        <w:rPr>
          <w:b/>
          <w:bCs/>
        </w:rPr>
        <w:t>Misology</w:t>
      </w:r>
    </w:p>
    <w:p w14:paraId="156598ED" w14:textId="4F00A187" w:rsidR="00601DAF" w:rsidRDefault="00601DAF">
      <w:pPr>
        <w:rPr>
          <w:b/>
          <w:bCs/>
        </w:rPr>
      </w:pPr>
      <w:r>
        <w:t xml:space="preserve">Main discussions: </w:t>
      </w:r>
      <w:r w:rsidRPr="00FE7961">
        <w:rPr>
          <w:i/>
          <w:iCs/>
        </w:rPr>
        <w:t>Phaedo</w:t>
      </w:r>
      <w:r>
        <w:t xml:space="preserve"> 88c-91c – also </w:t>
      </w:r>
      <w:r w:rsidRPr="008F7DF1">
        <w:rPr>
          <w:i/>
          <w:iCs/>
        </w:rPr>
        <w:t>Republic</w:t>
      </w:r>
      <w:r w:rsidRPr="008F7DF1">
        <w:t xml:space="preserve"> 411c4–e3</w:t>
      </w:r>
      <w:r>
        <w:t xml:space="preserve"> and </w:t>
      </w:r>
      <w:r w:rsidRPr="008F7DF1">
        <w:rPr>
          <w:i/>
          <w:iCs/>
        </w:rPr>
        <w:t>Laches</w:t>
      </w:r>
      <w:r w:rsidRPr="008F7DF1">
        <w:t xml:space="preserve"> 188c.</w:t>
      </w:r>
    </w:p>
    <w:p w14:paraId="41740EF8" w14:textId="0AB20600" w:rsidR="000C7837" w:rsidRDefault="00601DAF">
      <w:r>
        <w:rPr>
          <w:i/>
          <w:iCs/>
        </w:rPr>
        <w:t xml:space="preserve">     Phaedo</w:t>
      </w:r>
      <w:r>
        <w:t>’s arguments for/against immortality of the soul, prompting a sort of crisis - 88c-d:</w:t>
      </w:r>
    </w:p>
    <w:p w14:paraId="16B16021" w14:textId="2DC18F95" w:rsidR="00601DAF" w:rsidRDefault="00601DAF"/>
    <w:p w14:paraId="303A098C" w14:textId="77777777" w:rsidR="00601DAF" w:rsidRDefault="00601DAF" w:rsidP="00601DAF">
      <w:pPr>
        <w:ind w:left="567" w:right="89"/>
        <w:jc w:val="both"/>
        <w:rPr>
          <w:sz w:val="20"/>
          <w:szCs w:val="20"/>
        </w:rPr>
      </w:pPr>
      <w:r w:rsidRPr="0057209B">
        <w:rPr>
          <w:sz w:val="20"/>
          <w:szCs w:val="20"/>
        </w:rPr>
        <w:t xml:space="preserve">Phaedo: As we heard them speaking, we all had an unpleasant feeling, as we later said to one another. We had been greatly persuaded (σφόδρα πεπεισμένους) by the earlier </w:t>
      </w:r>
      <w:r w:rsidRPr="0057209B">
        <w:rPr>
          <w:i/>
          <w:iCs/>
          <w:sz w:val="20"/>
          <w:szCs w:val="20"/>
        </w:rPr>
        <w:t>logos</w:t>
      </w:r>
      <w:r w:rsidRPr="0057209B">
        <w:rPr>
          <w:sz w:val="20"/>
          <w:szCs w:val="20"/>
        </w:rPr>
        <w:t xml:space="preserve">, but now they seemed to stir us up and throw us back down into mistrust (εἰς ἀπιστίαν), not only with regard to the earlier </w:t>
      </w:r>
      <w:r w:rsidRPr="0057209B">
        <w:rPr>
          <w:i/>
          <w:iCs/>
          <w:sz w:val="20"/>
          <w:szCs w:val="20"/>
        </w:rPr>
        <w:t>logoi</w:t>
      </w:r>
      <w:r w:rsidRPr="0057209B">
        <w:rPr>
          <w:sz w:val="20"/>
          <w:szCs w:val="20"/>
        </w:rPr>
        <w:t>, but also about whatever was later going to be said, in case we were worthless as judges or even the things themselves (τὰ πράγματα αὐτά) were not to be trusted (ἄπιστα).</w:t>
      </w:r>
    </w:p>
    <w:p w14:paraId="3D8D1A4C" w14:textId="77777777" w:rsidR="00601DAF" w:rsidRDefault="00601DAF" w:rsidP="00601DAF">
      <w:pPr>
        <w:ind w:left="567"/>
        <w:jc w:val="both"/>
        <w:rPr>
          <w:sz w:val="20"/>
          <w:szCs w:val="20"/>
        </w:rPr>
      </w:pPr>
    </w:p>
    <w:p w14:paraId="6936B8AA" w14:textId="77777777" w:rsidR="00601DAF" w:rsidRPr="0057209B" w:rsidRDefault="00601DAF" w:rsidP="00601DAF">
      <w:pPr>
        <w:ind w:left="567"/>
        <w:jc w:val="both"/>
      </w:pPr>
      <w:r w:rsidRPr="0057209B">
        <w:rPr>
          <w:sz w:val="20"/>
          <w:szCs w:val="20"/>
        </w:rPr>
        <w:t xml:space="preserve">Echecrates: By the gods, Phaedo, I can pardon you for that. In fact I was saying something like that to myself just now as I was listening to you. ‘What </w:t>
      </w:r>
      <w:r w:rsidRPr="0057209B">
        <w:rPr>
          <w:i/>
          <w:iCs/>
          <w:sz w:val="20"/>
          <w:szCs w:val="20"/>
        </w:rPr>
        <w:t xml:space="preserve">logos </w:t>
      </w:r>
      <w:r w:rsidRPr="0057209B">
        <w:rPr>
          <w:sz w:val="20"/>
          <w:szCs w:val="20"/>
        </w:rPr>
        <w:t xml:space="preserve">shall we still trust (πιστεύσομεν)? The </w:t>
      </w:r>
      <w:r w:rsidRPr="0057209B">
        <w:rPr>
          <w:i/>
          <w:iCs/>
          <w:sz w:val="20"/>
          <w:szCs w:val="20"/>
        </w:rPr>
        <w:t xml:space="preserve">logos </w:t>
      </w:r>
      <w:r w:rsidRPr="0057209B">
        <w:rPr>
          <w:sz w:val="20"/>
          <w:szCs w:val="20"/>
        </w:rPr>
        <w:t xml:space="preserve">of Socrates was greatly persuasive (σφόδρα πιθανός), but now has fallen down into mistrust.’ </w:t>
      </w:r>
    </w:p>
    <w:p w14:paraId="7357308A" w14:textId="77777777" w:rsidR="00601DAF" w:rsidRDefault="00601DAF" w:rsidP="00601DAF"/>
    <w:p w14:paraId="59463F56" w14:textId="5FDE7DE6" w:rsidR="00601DAF" w:rsidRPr="00601DAF" w:rsidRDefault="00601DAF" w:rsidP="00601DAF">
      <w:r>
        <w:t xml:space="preserve">   A ‘psychological crisis’ – ‘mistrust’ of </w:t>
      </w:r>
      <w:r>
        <w:rPr>
          <w:i/>
          <w:iCs/>
        </w:rPr>
        <w:t>logoi</w:t>
      </w:r>
      <w:r>
        <w:t xml:space="preserve"> (reasons, argument) – of radical sort: ‘</w:t>
      </w:r>
      <w:r w:rsidRPr="00825C66">
        <w:t xml:space="preserve">no mere state of </w:t>
      </w:r>
      <w:r w:rsidRPr="00825C66">
        <w:rPr>
          <w:i/>
          <w:iCs/>
        </w:rPr>
        <w:t xml:space="preserve">aporia </w:t>
      </w:r>
      <w:r w:rsidRPr="00825C66">
        <w:t xml:space="preserve">about whether the soul is immortal; rather, they face the prospect of losing the ability to feel conviction about </w:t>
      </w:r>
      <w:r w:rsidRPr="00825C66">
        <w:rPr>
          <w:i/>
          <w:iCs/>
        </w:rPr>
        <w:t xml:space="preserve">any </w:t>
      </w:r>
      <w:r w:rsidRPr="00825C66">
        <w:t>opinion at all’</w:t>
      </w:r>
      <w:r>
        <w:t xml:space="preserve"> (Miller).</w:t>
      </w:r>
      <w:r w:rsidR="00922181">
        <w:t xml:space="preserve"> Radical, global epistemic anxiety!</w:t>
      </w:r>
    </w:p>
    <w:p w14:paraId="40BADCD8" w14:textId="303EA779" w:rsidR="000C7837" w:rsidRPr="00601DAF" w:rsidRDefault="00601DAF">
      <w:r>
        <w:t xml:space="preserve">  Socrates offers a warning – 90c-d: </w:t>
      </w:r>
    </w:p>
    <w:p w14:paraId="1960C3A7" w14:textId="2BD63C17" w:rsidR="00601DAF" w:rsidRDefault="00601DAF" w:rsidP="00601DAF">
      <w:pPr>
        <w:spacing w:before="100" w:beforeAutospacing="1" w:after="100" w:afterAutospacing="1"/>
        <w:ind w:left="567" w:right="231"/>
        <w:jc w:val="both"/>
        <w:rPr>
          <w:sz w:val="20"/>
          <w:szCs w:val="20"/>
        </w:rPr>
      </w:pPr>
      <w:r>
        <w:rPr>
          <w:sz w:val="20"/>
          <w:szCs w:val="20"/>
        </w:rPr>
        <w:t xml:space="preserve">Socrates: </w:t>
      </w:r>
      <w:r w:rsidRPr="00D13FAA">
        <w:rPr>
          <w:sz w:val="20"/>
          <w:szCs w:val="20"/>
        </w:rPr>
        <w:t xml:space="preserve">Wouldn’t it be a pitiable experience, Phaedo, if—there being in fact some true and stable </w:t>
      </w:r>
      <w:r w:rsidRPr="00D13FAA">
        <w:rPr>
          <w:i/>
          <w:iCs/>
          <w:sz w:val="20"/>
          <w:szCs w:val="20"/>
        </w:rPr>
        <w:t xml:space="preserve">logos </w:t>
      </w:r>
      <w:r w:rsidRPr="00D13FAA">
        <w:rPr>
          <w:sz w:val="20"/>
          <w:szCs w:val="20"/>
        </w:rPr>
        <w:t xml:space="preserve">and it being possible to comprehend it—on account of coming upon some </w:t>
      </w:r>
      <w:r w:rsidRPr="00D13FAA">
        <w:rPr>
          <w:i/>
          <w:iCs/>
          <w:sz w:val="20"/>
          <w:szCs w:val="20"/>
        </w:rPr>
        <w:t xml:space="preserve">logoi </w:t>
      </w:r>
      <w:r w:rsidRPr="00D13FAA">
        <w:rPr>
          <w:sz w:val="20"/>
          <w:szCs w:val="20"/>
        </w:rPr>
        <w:t xml:space="preserve">that were such as to sometimes seem to the same people to be true and sometimes not, someone did not blame himself and his own lack of art (ἀτεχνίαν), but ended up, on account of the pain, pushing off the blame from himself onto the </w:t>
      </w:r>
      <w:r w:rsidRPr="00D13FAA">
        <w:rPr>
          <w:i/>
          <w:iCs/>
          <w:sz w:val="20"/>
          <w:szCs w:val="20"/>
        </w:rPr>
        <w:t xml:space="preserve">logoi </w:t>
      </w:r>
      <w:r w:rsidRPr="00D13FAA">
        <w:rPr>
          <w:sz w:val="20"/>
          <w:szCs w:val="20"/>
        </w:rPr>
        <w:t xml:space="preserve">and spent the rest of his life hating and reviling them, and was deprived of truth and knowledge of the things that are? </w:t>
      </w:r>
    </w:p>
    <w:p w14:paraId="6E0E9497" w14:textId="77777777" w:rsidR="006C0BAA" w:rsidRDefault="006C0BAA" w:rsidP="006C0BAA">
      <w:pPr>
        <w:pStyle w:val="NoSpacing"/>
        <w:rPr>
          <w:sz w:val="20"/>
          <w:szCs w:val="20"/>
        </w:rPr>
      </w:pPr>
      <w:r>
        <w:t xml:space="preserve">     A misologist is </w:t>
      </w:r>
      <w:r w:rsidRPr="00FE131A">
        <w:t>‘confusing an operator error with a system error’</w:t>
      </w:r>
      <w:r>
        <w:t xml:space="preserve"> (Callanan).</w:t>
      </w:r>
    </w:p>
    <w:p w14:paraId="58B6CC8A" w14:textId="77777777" w:rsidR="006C0BAA" w:rsidRDefault="006C0BAA" w:rsidP="006C0BAA">
      <w:pPr>
        <w:pStyle w:val="NoSpacing"/>
        <w:rPr>
          <w:sz w:val="20"/>
          <w:szCs w:val="20"/>
        </w:rPr>
      </w:pPr>
    </w:p>
    <w:p w14:paraId="27EED38B" w14:textId="7641C0B2" w:rsidR="00601DAF" w:rsidRPr="006C0BAA" w:rsidRDefault="006C0BAA" w:rsidP="006C0BAA">
      <w:pPr>
        <w:pStyle w:val="NoSpacing"/>
      </w:pPr>
      <w:r>
        <w:t xml:space="preserve">    Socrates</w:t>
      </w:r>
      <w:r w:rsidR="00601DAF">
        <w:t xml:space="preserve">: </w:t>
      </w:r>
      <w:r>
        <w:t xml:space="preserve">a </w:t>
      </w:r>
      <w:r w:rsidR="00601DAF">
        <w:t xml:space="preserve">radical mistrust of </w:t>
      </w:r>
      <w:r w:rsidR="00601DAF">
        <w:rPr>
          <w:i/>
          <w:iCs/>
        </w:rPr>
        <w:t>logoi</w:t>
      </w:r>
      <w:r w:rsidR="00601DAF">
        <w:t xml:space="preserve"> can lead one to </w:t>
      </w:r>
      <w:r w:rsidR="00601DAF">
        <w:rPr>
          <w:i/>
          <w:iCs/>
        </w:rPr>
        <w:t>misology</w:t>
      </w:r>
      <w:r w:rsidR="00601DAF">
        <w:t xml:space="preserve"> </w:t>
      </w:r>
      <w:r>
        <w:t>–</w:t>
      </w:r>
      <w:r w:rsidR="00601DAF">
        <w:t xml:space="preserve"> there is ‘no greater evil than one can experience’</w:t>
      </w:r>
      <w:r w:rsidR="00BB042C">
        <w:t xml:space="preserve"> (89d)</w:t>
      </w:r>
      <w:r w:rsidR="00601DAF">
        <w:t>.</w:t>
      </w:r>
    </w:p>
    <w:p w14:paraId="340977D3" w14:textId="77777777" w:rsidR="00BB042C" w:rsidRDefault="00601DAF" w:rsidP="00601DAF">
      <w:pPr>
        <w:pStyle w:val="NoSpacing"/>
      </w:pPr>
      <w:r>
        <w:lastRenderedPageBreak/>
        <w:t xml:space="preserve">      Is this in tension with </w:t>
      </w:r>
      <w:r>
        <w:rPr>
          <w:i/>
          <w:iCs/>
        </w:rPr>
        <w:t>Ph</w:t>
      </w:r>
      <w:r>
        <w:t xml:space="preserve"> 83c – </w:t>
      </w:r>
      <w:r w:rsidRPr="00C42EFB">
        <w:t xml:space="preserve">‘the greatest and most extreme of all evils’ for human soul is to consider the visible world to be ‘most manifest and most true’ when it </w:t>
      </w:r>
      <w:r>
        <w:t xml:space="preserve">isn’t? </w:t>
      </w:r>
    </w:p>
    <w:p w14:paraId="7C8CC17E" w14:textId="505994F1" w:rsidR="00601DAF" w:rsidRDefault="00BB042C" w:rsidP="00601DAF">
      <w:pPr>
        <w:pStyle w:val="NoSpacing"/>
      </w:pPr>
      <w:r>
        <w:t xml:space="preserve">         </w:t>
      </w:r>
      <w:r w:rsidR="00601DAF">
        <w:t xml:space="preserve">No – attack on misology continuous with </w:t>
      </w:r>
      <w:r w:rsidR="00601DAF">
        <w:rPr>
          <w:i/>
          <w:iCs/>
        </w:rPr>
        <w:t>Phaedo</w:t>
      </w:r>
      <w:r w:rsidR="00601DAF">
        <w:t>’s attack on overinvestment in sensory world (Gallop).</w:t>
      </w:r>
    </w:p>
    <w:p w14:paraId="711F9704" w14:textId="77777777" w:rsidR="00601DAF" w:rsidRPr="00601DAF" w:rsidRDefault="00601DAF" w:rsidP="00601DAF">
      <w:pPr>
        <w:pStyle w:val="NoSpacing"/>
      </w:pPr>
    </w:p>
    <w:p w14:paraId="178B3980" w14:textId="77777777" w:rsidR="005339C4" w:rsidRDefault="006C0BAA" w:rsidP="005339C4">
      <w:pPr>
        <w:pStyle w:val="NoSpacing"/>
      </w:pPr>
      <w:r>
        <w:t xml:space="preserve">What is bad about misology – why </w:t>
      </w:r>
      <w:r w:rsidR="00BB042C">
        <w:t>‘pitiable’?</w:t>
      </w:r>
      <w:r w:rsidR="005339C4">
        <w:t xml:space="preserve"> </w:t>
      </w:r>
    </w:p>
    <w:p w14:paraId="2F5DD37C" w14:textId="77777777" w:rsidR="005339C4" w:rsidRDefault="005339C4" w:rsidP="005339C4">
      <w:pPr>
        <w:pStyle w:val="NoSpacing"/>
        <w:ind w:left="720"/>
        <w:jc w:val="both"/>
      </w:pPr>
    </w:p>
    <w:p w14:paraId="2747EB4E" w14:textId="655E1DB8" w:rsidR="00F43329" w:rsidRDefault="005339C4" w:rsidP="005339C4">
      <w:pPr>
        <w:pStyle w:val="NoSpacing"/>
        <w:numPr>
          <w:ilvl w:val="0"/>
          <w:numId w:val="40"/>
        </w:numPr>
        <w:jc w:val="both"/>
      </w:pPr>
      <w:r>
        <w:t xml:space="preserve">epistemic anxieties, </w:t>
      </w:r>
      <w:r w:rsidR="00BB042C">
        <w:t>‘</w:t>
      </w:r>
      <w:r w:rsidR="00BB042C" w:rsidRPr="008F7DF1">
        <w:t>cognitively tossed about on the tide of arguments</w:t>
      </w:r>
      <w:r w:rsidR="00BB042C">
        <w:t>’ (Jacquette)</w:t>
      </w:r>
      <w:r>
        <w:t xml:space="preserve"> – and, worse, </w:t>
      </w:r>
      <w:r w:rsidR="00BB042C">
        <w:t xml:space="preserve">loss of trust in </w:t>
      </w:r>
      <w:r w:rsidR="00BB042C">
        <w:rPr>
          <w:i/>
          <w:iCs/>
        </w:rPr>
        <w:t>logoi</w:t>
      </w:r>
      <w:r w:rsidR="006C0BAA">
        <w:t xml:space="preserve"> </w:t>
      </w:r>
      <w:r w:rsidR="00BB042C">
        <w:t xml:space="preserve">‘reduces the power of </w:t>
      </w:r>
      <w:r w:rsidR="00BB042C" w:rsidRPr="00BB042C">
        <w:rPr>
          <w:i/>
          <w:iCs/>
        </w:rPr>
        <w:t>logos</w:t>
      </w:r>
      <w:r w:rsidR="00BB042C">
        <w:t xml:space="preserve"> to benefit us’ (Miller)</w:t>
      </w:r>
      <w:r>
        <w:t xml:space="preserve">. </w:t>
      </w:r>
    </w:p>
    <w:p w14:paraId="0E7E8668" w14:textId="77777777" w:rsidR="005339C4" w:rsidRDefault="005339C4" w:rsidP="005339C4">
      <w:pPr>
        <w:pStyle w:val="NoSpacing"/>
        <w:ind w:left="720"/>
        <w:jc w:val="both"/>
      </w:pPr>
    </w:p>
    <w:p w14:paraId="6B2524FC" w14:textId="42830EE1" w:rsidR="00E94235" w:rsidRDefault="005339C4" w:rsidP="00E94235">
      <w:pPr>
        <w:pStyle w:val="NoSpacing"/>
        <w:numPr>
          <w:ilvl w:val="0"/>
          <w:numId w:val="40"/>
        </w:numPr>
        <w:jc w:val="both"/>
      </w:pPr>
      <w:r>
        <w:t xml:space="preserve">susceptibility to misology </w:t>
      </w:r>
      <w:r w:rsidR="00E94235">
        <w:t>reveals</w:t>
      </w:r>
      <w:r w:rsidR="00BB042C">
        <w:t xml:space="preserve"> one</w:t>
      </w:r>
      <w:r w:rsidR="00E94235">
        <w:t xml:space="preserve"> is</w:t>
      </w:r>
      <w:r w:rsidR="00BB042C">
        <w:t xml:space="preserve"> ‘not yet in a healthy condition’ (90d-91a)</w:t>
      </w:r>
      <w:r>
        <w:t>,</w:t>
      </w:r>
      <w:r w:rsidR="00BB042C">
        <w:t xml:space="preserve"> </w:t>
      </w:r>
      <w:r>
        <w:t xml:space="preserve">one </w:t>
      </w:r>
      <w:r w:rsidR="00BB042C">
        <w:t xml:space="preserve">lacks </w:t>
      </w:r>
      <w:r w:rsidR="00E94235">
        <w:t>a</w:t>
      </w:r>
      <w:r w:rsidR="00BB042C">
        <w:t xml:space="preserve"> fundamental precondition for epistemic ‘health’</w:t>
      </w:r>
      <w:r>
        <w:t xml:space="preserve"> – ie</w:t>
      </w:r>
      <w:r w:rsidR="0068390D">
        <w:t xml:space="preserve"> healthy trust in </w:t>
      </w:r>
      <w:r w:rsidR="0068390D">
        <w:rPr>
          <w:i/>
          <w:iCs/>
        </w:rPr>
        <w:t>logoi</w:t>
      </w:r>
      <w:r w:rsidR="0068390D">
        <w:t xml:space="preserve"> </w:t>
      </w:r>
    </w:p>
    <w:p w14:paraId="59068437" w14:textId="7367AB46" w:rsidR="00BB042C" w:rsidRDefault="00E94235" w:rsidP="00E94235">
      <w:pPr>
        <w:pStyle w:val="NoSpacing"/>
        <w:ind w:left="720"/>
        <w:jc w:val="both"/>
      </w:pPr>
      <w:r>
        <w:t xml:space="preserve">     - </w:t>
      </w:r>
      <w:r w:rsidR="0068390D">
        <w:t xml:space="preserve">cf. health involving ‘bodily trust’ </w:t>
      </w:r>
      <w:r>
        <w:t>(</w:t>
      </w:r>
      <w:r w:rsidR="0068390D">
        <w:t>Carel).</w:t>
      </w:r>
    </w:p>
    <w:p w14:paraId="66F96BF9" w14:textId="483BFDE5" w:rsidR="00BB042C" w:rsidRDefault="005339C4" w:rsidP="005339C4">
      <w:pPr>
        <w:pStyle w:val="NoSpacing"/>
        <w:ind w:left="720"/>
      </w:pPr>
      <w:r>
        <w:t xml:space="preserve">          - </w:t>
      </w:r>
      <w:r w:rsidR="00BB042C">
        <w:t>Socrates ‘greedy’ desire to regain his ‘health’ – cf. 63e-68e characterisation of philosophy as ‘purification’</w:t>
      </w:r>
      <w:r>
        <w:t>.</w:t>
      </w:r>
    </w:p>
    <w:p w14:paraId="6A813BC5" w14:textId="33B51431" w:rsidR="005339C4" w:rsidRDefault="005339C4" w:rsidP="005339C4">
      <w:pPr>
        <w:pStyle w:val="NoSpacing"/>
        <w:ind w:left="720"/>
      </w:pPr>
    </w:p>
    <w:p w14:paraId="651F205C" w14:textId="0522326E" w:rsidR="00BB042C" w:rsidRDefault="00277AE1" w:rsidP="00277AE1">
      <w:pPr>
        <w:pStyle w:val="NoSpacing"/>
        <w:numPr>
          <w:ilvl w:val="0"/>
          <w:numId w:val="40"/>
        </w:numPr>
      </w:pPr>
      <w:r>
        <w:t xml:space="preserve">misology jeopardises our ability to comport ourselves as agents whose nature defined by reason/virtue/wisdom. </w:t>
      </w:r>
      <w:r w:rsidR="00BB042C">
        <w:t xml:space="preserve"> </w:t>
      </w:r>
    </w:p>
    <w:p w14:paraId="5DC49F39" w14:textId="200D2E13" w:rsidR="0061239F" w:rsidRDefault="005339C4" w:rsidP="005339C4">
      <w:pPr>
        <w:pStyle w:val="NoSpacing"/>
        <w:ind w:left="720" w:right="231"/>
      </w:pPr>
      <w:r>
        <w:t xml:space="preserve">       </w:t>
      </w:r>
      <w:r w:rsidR="0061239F">
        <w:t xml:space="preserve">Misology </w:t>
      </w:r>
      <w:r w:rsidR="0061239F">
        <w:rPr>
          <w:i/>
          <w:iCs/>
        </w:rPr>
        <w:t>qua</w:t>
      </w:r>
      <w:r w:rsidR="0061239F">
        <w:t xml:space="preserve"> hatred of reason which is a/the definitive aspect of human beings</w:t>
      </w:r>
    </w:p>
    <w:p w14:paraId="5B1D2DD7" w14:textId="65F4B84A" w:rsidR="0061239F" w:rsidRPr="00525997" w:rsidRDefault="0061239F" w:rsidP="0061239F">
      <w:pPr>
        <w:pStyle w:val="NoSpacing"/>
        <w:ind w:left="720" w:right="231"/>
      </w:pPr>
      <w:r>
        <w:t xml:space="preserve">       </w:t>
      </w:r>
      <w:r w:rsidR="005339C4">
        <w:t xml:space="preserve">         - </w:t>
      </w:r>
      <w:r>
        <w:t>‘</w:t>
      </w:r>
      <w:r w:rsidRPr="008F7DF1">
        <w:t>misology is a kind of self-destruction in which what is destroyed is that aspect of the self represented by active reason</w:t>
      </w:r>
      <w:r>
        <w:t>’ (White)</w:t>
      </w:r>
    </w:p>
    <w:p w14:paraId="3196AE87" w14:textId="77777777" w:rsidR="0061239F" w:rsidRDefault="0061239F" w:rsidP="00277AE1">
      <w:pPr>
        <w:pStyle w:val="NoSpacing"/>
      </w:pPr>
    </w:p>
    <w:p w14:paraId="232DEFED" w14:textId="199577A3" w:rsidR="00277AE1" w:rsidRDefault="005339C4" w:rsidP="005339C4">
      <w:pPr>
        <w:pStyle w:val="NoSpacing"/>
        <w:ind w:left="720"/>
      </w:pPr>
      <w:r>
        <w:t xml:space="preserve">    </w:t>
      </w:r>
      <w:r w:rsidR="00277AE1">
        <w:t xml:space="preserve">Reason and </w:t>
      </w:r>
      <w:r w:rsidR="00277AE1">
        <w:rPr>
          <w:i/>
          <w:iCs/>
        </w:rPr>
        <w:t>logoi</w:t>
      </w:r>
      <w:r w:rsidR="00277AE1">
        <w:t xml:space="preserve"> are vital to cultivation of virtue and wisdom – to ‘care of the self’</w:t>
      </w:r>
    </w:p>
    <w:p w14:paraId="65E104C2" w14:textId="01043503" w:rsidR="00BB042C" w:rsidRPr="00BB042C" w:rsidRDefault="00277AE1" w:rsidP="00277AE1">
      <w:pPr>
        <w:pStyle w:val="NoSpacing"/>
        <w:ind w:left="720"/>
      </w:pPr>
      <w:r>
        <w:t xml:space="preserve">        M</w:t>
      </w:r>
      <w:r w:rsidR="00BB042C">
        <w:t>isology means we ‘cut ourselves off’ from vital means of ‘attaining the kind of philosophical truth that is vital to the soul’s welfare’ – ‘</w:t>
      </w:r>
      <w:r w:rsidR="00BB042C" w:rsidRPr="00BB042C">
        <w:t>care of our souls’ (Jacquette)</w:t>
      </w:r>
    </w:p>
    <w:p w14:paraId="1E433BCD" w14:textId="77777777" w:rsidR="00BB042C" w:rsidRPr="00BB042C" w:rsidRDefault="00BB042C"/>
    <w:p w14:paraId="189A720C" w14:textId="19725E47" w:rsidR="0061239F" w:rsidRDefault="00FA02DD">
      <w:r>
        <w:t xml:space="preserve">   </w:t>
      </w:r>
    </w:p>
    <w:p w14:paraId="67E07C91" w14:textId="74F9B55D" w:rsidR="00FA02DD" w:rsidRDefault="005339C4">
      <w:r>
        <w:t>OK – is this account correct?</w:t>
      </w:r>
    </w:p>
    <w:p w14:paraId="545BBF0A" w14:textId="77777777" w:rsidR="005339C4" w:rsidRDefault="005339C4"/>
    <w:p w14:paraId="6B864ACF" w14:textId="5BFD4D29" w:rsidR="00FA02DD" w:rsidRDefault="00FA02DD"/>
    <w:p w14:paraId="1F85F962" w14:textId="23253FCB" w:rsidR="00FA02DD" w:rsidRDefault="00FA02DD">
      <w:pPr>
        <w:rPr>
          <w:b/>
          <w:bCs/>
        </w:rPr>
      </w:pPr>
      <w:r>
        <w:rPr>
          <w:b/>
          <w:bCs/>
        </w:rPr>
        <w:t xml:space="preserve">Trust and </w:t>
      </w:r>
      <w:r w:rsidR="009A259B">
        <w:rPr>
          <w:b/>
          <w:bCs/>
        </w:rPr>
        <w:t>defect</w:t>
      </w:r>
    </w:p>
    <w:p w14:paraId="36B1C720" w14:textId="77777777" w:rsidR="00FA02DD" w:rsidRDefault="00FA02DD" w:rsidP="00FA02DD">
      <w:pPr>
        <w:jc w:val="both"/>
      </w:pPr>
      <w:r>
        <w:t xml:space="preserve">Consider the general structure of the argument: </w:t>
      </w:r>
    </w:p>
    <w:p w14:paraId="35A90364" w14:textId="77777777" w:rsidR="00FA02DD" w:rsidRDefault="00FA02DD" w:rsidP="00FA02DD">
      <w:pPr>
        <w:jc w:val="both"/>
      </w:pPr>
    </w:p>
    <w:p w14:paraId="3B88202C" w14:textId="09CCC393" w:rsidR="00FA02DD" w:rsidRDefault="00FA02DD" w:rsidP="00FA02DD">
      <w:pPr>
        <w:pStyle w:val="ListParagraph"/>
        <w:numPr>
          <w:ilvl w:val="0"/>
          <w:numId w:val="11"/>
        </w:numPr>
        <w:jc w:val="both"/>
      </w:pPr>
      <w:r>
        <w:t>P has excessive trust in Q which lead to exaggerated expectations about Q.</w:t>
      </w:r>
    </w:p>
    <w:p w14:paraId="7F4D267B" w14:textId="3B54AC6D" w:rsidR="00FA02DD" w:rsidRDefault="00FA02DD" w:rsidP="00FA02DD">
      <w:pPr>
        <w:pStyle w:val="ListParagraph"/>
        <w:numPr>
          <w:ilvl w:val="0"/>
          <w:numId w:val="11"/>
        </w:numPr>
        <w:jc w:val="both"/>
      </w:pPr>
      <w:r>
        <w:t>Ps exaggerated expectations of Q are almost certainly likely to be disappointed.</w:t>
      </w:r>
    </w:p>
    <w:p w14:paraId="7A8006C2" w14:textId="11DC9B62" w:rsidR="00FA02DD" w:rsidRDefault="00FA02DD" w:rsidP="00FA02DD">
      <w:pPr>
        <w:pStyle w:val="ListParagraph"/>
        <w:numPr>
          <w:ilvl w:val="0"/>
          <w:numId w:val="11"/>
        </w:numPr>
        <w:jc w:val="both"/>
      </w:pPr>
      <w:r>
        <w:t>If P experiences constant disappointments about Q, they will come to ‘hate / revile’ Q.</w:t>
      </w:r>
    </w:p>
    <w:p w14:paraId="45B9A214" w14:textId="77777777" w:rsidR="00FA02DD" w:rsidRDefault="00FA02DD" w:rsidP="00FA02DD">
      <w:pPr>
        <w:jc w:val="both"/>
      </w:pPr>
    </w:p>
    <w:p w14:paraId="1C36D1DE" w14:textId="77777777" w:rsidR="00C07A63" w:rsidRDefault="00FA02DD" w:rsidP="00FA02DD">
      <w:pPr>
        <w:jc w:val="both"/>
      </w:pPr>
      <w:r>
        <w:t xml:space="preserve">Several </w:t>
      </w:r>
      <w:r>
        <w:rPr>
          <w:i/>
          <w:iCs/>
        </w:rPr>
        <w:t>non sequiturs</w:t>
      </w:r>
      <w:r>
        <w:t xml:space="preserve"> </w:t>
      </w:r>
      <w:r w:rsidR="00C07A63">
        <w:t>–</w:t>
      </w:r>
      <w:r>
        <w:t xml:space="preserve"> </w:t>
      </w:r>
      <w:r w:rsidR="00C07A63">
        <w:t>as all commentators emphasise – but here are two deeper concerns.</w:t>
      </w:r>
    </w:p>
    <w:p w14:paraId="5C420A6A" w14:textId="77777777" w:rsidR="00C07A63" w:rsidRDefault="00C07A63" w:rsidP="00FA02DD">
      <w:pPr>
        <w:jc w:val="both"/>
      </w:pPr>
    </w:p>
    <w:p w14:paraId="0DA1187F" w14:textId="68A487FE" w:rsidR="0089267B" w:rsidRPr="0089267B" w:rsidRDefault="00C07A63" w:rsidP="0089267B">
      <w:pPr>
        <w:pStyle w:val="ListParagraph"/>
        <w:numPr>
          <w:ilvl w:val="0"/>
          <w:numId w:val="12"/>
        </w:numPr>
        <w:jc w:val="both"/>
        <w:rPr>
          <w:i/>
          <w:iCs/>
        </w:rPr>
      </w:pPr>
      <w:r w:rsidRPr="00C07A63">
        <w:rPr>
          <w:i/>
          <w:iCs/>
        </w:rPr>
        <w:t xml:space="preserve">Trust </w:t>
      </w:r>
    </w:p>
    <w:p w14:paraId="7D572F27" w14:textId="385F1F26" w:rsidR="00C07A63" w:rsidRDefault="00C07A63" w:rsidP="00C07A63">
      <w:pPr>
        <w:pStyle w:val="ListParagraph"/>
        <w:jc w:val="both"/>
      </w:pPr>
      <w:r>
        <w:t>Strong claim</w:t>
      </w:r>
      <w:r w:rsidR="0089267B">
        <w:t>:</w:t>
      </w:r>
      <w:r>
        <w:t xml:space="preserve"> </w:t>
      </w:r>
      <w:r>
        <w:rPr>
          <w:i/>
          <w:iCs/>
        </w:rPr>
        <w:t>loss of excessive trust in Q</w:t>
      </w:r>
      <w:r>
        <w:t xml:space="preserve"> must (inevitably?) lead to </w:t>
      </w:r>
      <w:r w:rsidRPr="00C07A63">
        <w:rPr>
          <w:i/>
          <w:iCs/>
        </w:rPr>
        <w:t>hatred of Q</w:t>
      </w:r>
      <w:r>
        <w:t xml:space="preserve">. </w:t>
      </w:r>
    </w:p>
    <w:p w14:paraId="3D851C81" w14:textId="77777777" w:rsidR="00C07A63" w:rsidRDefault="00C07A63" w:rsidP="00C07A63">
      <w:pPr>
        <w:pStyle w:val="ListParagraph"/>
        <w:jc w:val="both"/>
      </w:pPr>
      <w:r>
        <w:t xml:space="preserve">        Gonzalez: ‘misology … has its origin in </w:t>
      </w:r>
      <w:r>
        <w:rPr>
          <w:i/>
          <w:iCs/>
        </w:rPr>
        <w:t>excessive trust</w:t>
      </w:r>
      <w:r>
        <w:t xml:space="preserve">, which, given the imperfect natures of … arguments, will [a] invariably be disappointed and [b] thereby become its opposite: absolute distrust’.  </w:t>
      </w:r>
    </w:p>
    <w:p w14:paraId="22126598" w14:textId="72CF3F89" w:rsidR="00C07A63" w:rsidRDefault="00C07A63" w:rsidP="0089267B">
      <w:pPr>
        <w:pStyle w:val="ListParagraph"/>
        <w:jc w:val="both"/>
      </w:pPr>
      <w:r>
        <w:t xml:space="preserve">     ditto Lampert: ‘</w:t>
      </w:r>
      <w:r w:rsidRPr="008F7DF1">
        <w:t xml:space="preserve">an unskilled love of the </w:t>
      </w:r>
      <w:r w:rsidRPr="00E674AB">
        <w:rPr>
          <w:i/>
          <w:iCs/>
        </w:rPr>
        <w:t>logos</w:t>
      </w:r>
      <w:r w:rsidRPr="008F7DF1">
        <w:t xml:space="preserve"> turns to a hatred of the </w:t>
      </w:r>
      <w:r w:rsidRPr="00E674AB">
        <w:rPr>
          <w:i/>
          <w:iCs/>
        </w:rPr>
        <w:t>logos</w:t>
      </w:r>
      <w:r>
        <w:t>’</w:t>
      </w:r>
      <w:r w:rsidR="0089267B">
        <w:t xml:space="preserve"> – but he adds conditional ‘can’ later on.</w:t>
      </w:r>
    </w:p>
    <w:p w14:paraId="5BDE0A34" w14:textId="7EC8BA1C" w:rsidR="00C07A63" w:rsidRDefault="00C07A63" w:rsidP="00C07A63">
      <w:pPr>
        <w:pStyle w:val="ListParagraph"/>
        <w:jc w:val="both"/>
      </w:pPr>
      <w:r>
        <w:t xml:space="preserve">        I agree with [a] but not [b] – (i) trust comes in </w:t>
      </w:r>
      <w:r w:rsidRPr="00C07A63">
        <w:rPr>
          <w:i/>
          <w:iCs/>
        </w:rPr>
        <w:t>degrees</w:t>
      </w:r>
      <w:r>
        <w:t>, (ii) polar shift from absolute trust to absolute distrust is an extreme possibility</w:t>
      </w:r>
      <w:r w:rsidR="00B23328">
        <w:t xml:space="preserve"> – a spectrum of intermediate options.</w:t>
      </w:r>
    </w:p>
    <w:p w14:paraId="2E90748B" w14:textId="4531AEC2" w:rsidR="00C07A63" w:rsidRDefault="00C07A63" w:rsidP="00C07A63">
      <w:pPr>
        <w:pStyle w:val="ListParagraph"/>
        <w:jc w:val="both"/>
      </w:pPr>
      <w:r>
        <w:t xml:space="preserve">More interesting objection: </w:t>
      </w:r>
      <w:r>
        <w:rPr>
          <w:i/>
          <w:iCs/>
        </w:rPr>
        <w:t>loss of trust</w:t>
      </w:r>
      <w:r>
        <w:t xml:space="preserve"> can take a range of forms, including but hardly limited to ‘absolute distrust’ – ie </w:t>
      </w:r>
      <w:r w:rsidRPr="00C07A63">
        <w:rPr>
          <w:i/>
          <w:iCs/>
        </w:rPr>
        <w:t>loss of trust</w:t>
      </w:r>
      <w:r>
        <w:t xml:space="preserve"> is not a unitary phenomenon.</w:t>
      </w:r>
    </w:p>
    <w:p w14:paraId="514408D4" w14:textId="074EBE08" w:rsidR="00C07A63" w:rsidRPr="00C07A63" w:rsidRDefault="00C07A63" w:rsidP="00C07A63">
      <w:pPr>
        <w:pStyle w:val="ListParagraph"/>
        <w:jc w:val="both"/>
      </w:pPr>
      <w:r>
        <w:lastRenderedPageBreak/>
        <w:t xml:space="preserve">    If I had excessive trust in </w:t>
      </w:r>
      <w:r w:rsidRPr="00C07A63">
        <w:rPr>
          <w:i/>
          <w:iCs/>
        </w:rPr>
        <w:t>Q</w:t>
      </w:r>
      <w:r>
        <w:t xml:space="preserve"> then lose it, several possible outcomes:</w:t>
      </w:r>
    </w:p>
    <w:p w14:paraId="2A4D861F" w14:textId="77777777" w:rsidR="00C07A63" w:rsidRDefault="00C07A63" w:rsidP="00C07A63">
      <w:pPr>
        <w:jc w:val="both"/>
      </w:pPr>
    </w:p>
    <w:p w14:paraId="3A88E84C" w14:textId="70A69883" w:rsidR="00C07A63" w:rsidRDefault="00C07A63" w:rsidP="00C07A63">
      <w:pPr>
        <w:pStyle w:val="ListParagraph"/>
        <w:numPr>
          <w:ilvl w:val="0"/>
          <w:numId w:val="13"/>
        </w:numPr>
        <w:ind w:left="1985" w:hanging="317"/>
      </w:pPr>
      <w:r>
        <w:t xml:space="preserve">I distrust </w:t>
      </w:r>
      <w:r w:rsidRPr="00C07A63">
        <w:rPr>
          <w:i/>
          <w:iCs/>
        </w:rPr>
        <w:t>Q</w:t>
      </w:r>
      <w:r>
        <w:t>.</w:t>
      </w:r>
    </w:p>
    <w:p w14:paraId="31448261" w14:textId="24E5EA08" w:rsidR="00C07A63" w:rsidRDefault="00C07A63" w:rsidP="00C07A63">
      <w:pPr>
        <w:pStyle w:val="ListParagraph"/>
        <w:numPr>
          <w:ilvl w:val="0"/>
          <w:numId w:val="13"/>
        </w:numPr>
        <w:ind w:left="1985" w:hanging="317"/>
      </w:pPr>
      <w:r>
        <w:t xml:space="preserve">I have </w:t>
      </w:r>
      <w:r w:rsidRPr="00FB25B5">
        <w:rPr>
          <w:i/>
          <w:iCs/>
        </w:rPr>
        <w:t>less trust</w:t>
      </w:r>
      <w:r>
        <w:t xml:space="preserve"> in </w:t>
      </w:r>
      <w:r w:rsidRPr="00C07A63">
        <w:rPr>
          <w:i/>
          <w:iCs/>
        </w:rPr>
        <w:t>Q</w:t>
      </w:r>
      <w:r>
        <w:t>.</w:t>
      </w:r>
    </w:p>
    <w:p w14:paraId="2C4A83C1" w14:textId="0BE4CF27" w:rsidR="00C07A63" w:rsidRDefault="00C07A63" w:rsidP="00C07A63">
      <w:pPr>
        <w:pStyle w:val="ListParagraph"/>
        <w:numPr>
          <w:ilvl w:val="0"/>
          <w:numId w:val="13"/>
        </w:numPr>
        <w:ind w:left="1985" w:hanging="317"/>
      </w:pPr>
      <w:r>
        <w:t>I los</w:t>
      </w:r>
      <w:r w:rsidR="00B1707C">
        <w:t>e</w:t>
      </w:r>
      <w:r>
        <w:t xml:space="preserve"> certain </w:t>
      </w:r>
      <w:r>
        <w:rPr>
          <w:i/>
          <w:iCs/>
        </w:rPr>
        <w:t>kinds of trust</w:t>
      </w:r>
      <w:r>
        <w:t xml:space="preserve"> in </w:t>
      </w:r>
      <w:r w:rsidRPr="00C07A63">
        <w:rPr>
          <w:i/>
          <w:iCs/>
        </w:rPr>
        <w:t>Q</w:t>
      </w:r>
      <w:r>
        <w:t>.</w:t>
      </w:r>
    </w:p>
    <w:p w14:paraId="27289CE8" w14:textId="77777777" w:rsidR="00C07A63" w:rsidRDefault="00C07A63" w:rsidP="00C07A63">
      <w:pPr>
        <w:pStyle w:val="ListParagraph"/>
        <w:numPr>
          <w:ilvl w:val="0"/>
          <w:numId w:val="13"/>
        </w:numPr>
        <w:ind w:left="1985" w:hanging="317"/>
      </w:pPr>
      <w:r>
        <w:t xml:space="preserve">I retain trust in </w:t>
      </w:r>
      <w:r w:rsidRPr="00C07A63">
        <w:rPr>
          <w:i/>
          <w:iCs/>
        </w:rPr>
        <w:t>Q</w:t>
      </w:r>
      <w:r>
        <w:t xml:space="preserve"> but this trust is now experienced as far more </w:t>
      </w:r>
      <w:r w:rsidRPr="00FB25B5">
        <w:rPr>
          <w:i/>
          <w:iCs/>
        </w:rPr>
        <w:t>fragile</w:t>
      </w:r>
      <w:r>
        <w:t>.</w:t>
      </w:r>
    </w:p>
    <w:p w14:paraId="574B90F1" w14:textId="772B78CE" w:rsidR="00C07A63" w:rsidRDefault="00C07A63" w:rsidP="008C0E34">
      <w:pPr>
        <w:pStyle w:val="ListParagraph"/>
        <w:numPr>
          <w:ilvl w:val="0"/>
          <w:numId w:val="13"/>
        </w:numPr>
        <w:ind w:left="1985" w:hanging="317"/>
      </w:pPr>
      <w:r>
        <w:t xml:space="preserve">I achieve a properly </w:t>
      </w:r>
      <w:r w:rsidRPr="00FB25B5">
        <w:rPr>
          <w:i/>
          <w:iCs/>
        </w:rPr>
        <w:t>moderated trust</w:t>
      </w:r>
      <w:r>
        <w:t xml:space="preserve"> in </w:t>
      </w:r>
      <w:r w:rsidRPr="00C07A63">
        <w:rPr>
          <w:i/>
          <w:iCs/>
        </w:rPr>
        <w:t>Q</w:t>
      </w:r>
      <w:r w:rsidR="008C0E34">
        <w:t xml:space="preserve"> – </w:t>
      </w:r>
      <w:r>
        <w:t xml:space="preserve">I appropriately trust </w:t>
      </w:r>
      <w:r w:rsidRPr="008C0E34">
        <w:rPr>
          <w:i/>
          <w:iCs/>
        </w:rPr>
        <w:t>Q</w:t>
      </w:r>
      <w:r>
        <w:t>.</w:t>
      </w:r>
    </w:p>
    <w:p w14:paraId="1CC5413D" w14:textId="25690DCE" w:rsidR="0089267B" w:rsidRDefault="0089267B" w:rsidP="0089267B"/>
    <w:p w14:paraId="4A436576" w14:textId="340096DD" w:rsidR="0089267B" w:rsidRPr="0089267B" w:rsidRDefault="0089267B" w:rsidP="0089267B">
      <w:pPr>
        <w:ind w:left="709"/>
      </w:pPr>
      <w:r>
        <w:t xml:space="preserve">   Practical implications: </w:t>
      </w:r>
      <w:r>
        <w:rPr>
          <w:i/>
          <w:iCs/>
        </w:rPr>
        <w:t xml:space="preserve">P </w:t>
      </w:r>
      <w:r>
        <w:t xml:space="preserve">could adopt new </w:t>
      </w:r>
      <w:r>
        <w:rPr>
          <w:i/>
          <w:iCs/>
        </w:rPr>
        <w:t>policies of trusting</w:t>
      </w:r>
      <w:r>
        <w:t xml:space="preserve"> – or enhance their ‘art’ – or seek advice on </w:t>
      </w:r>
      <w:r w:rsidRPr="0089267B">
        <w:rPr>
          <w:i/>
          <w:iCs/>
        </w:rPr>
        <w:t>trusting well</w:t>
      </w:r>
      <w:r>
        <w:t xml:space="preserve"> – or adopt a more collaborative </w:t>
      </w:r>
      <w:r w:rsidRPr="0089267B">
        <w:rPr>
          <w:i/>
          <w:iCs/>
        </w:rPr>
        <w:t>practice of trusting</w:t>
      </w:r>
      <w:r>
        <w:t>.</w:t>
      </w:r>
    </w:p>
    <w:p w14:paraId="69F31A87" w14:textId="15A86DBC" w:rsidR="0089267B" w:rsidRDefault="0089267B" w:rsidP="0089267B"/>
    <w:p w14:paraId="798689C7" w14:textId="77777777" w:rsidR="0089267B" w:rsidRDefault="0089267B" w:rsidP="0089267B"/>
    <w:p w14:paraId="1ED028FC" w14:textId="64CA8FC3" w:rsidR="0089267B" w:rsidRDefault="009A259B" w:rsidP="0089267B">
      <w:pPr>
        <w:pStyle w:val="ListParagraph"/>
        <w:numPr>
          <w:ilvl w:val="0"/>
          <w:numId w:val="12"/>
        </w:numPr>
      </w:pPr>
      <w:r>
        <w:rPr>
          <w:i/>
          <w:iCs/>
        </w:rPr>
        <w:t>Defects</w:t>
      </w:r>
    </w:p>
    <w:p w14:paraId="6A574F2C" w14:textId="1C535C86" w:rsidR="0089267B" w:rsidRDefault="0089267B" w:rsidP="0089267B">
      <w:pPr>
        <w:pStyle w:val="ListParagraph"/>
      </w:pPr>
      <w:r>
        <w:t xml:space="preserve">Socrates subscribes to an </w:t>
      </w:r>
      <w:r w:rsidRPr="0089267B">
        <w:rPr>
          <w:i/>
          <w:iCs/>
        </w:rPr>
        <w:t>individualist</w:t>
      </w:r>
      <w:r>
        <w:t xml:space="preserve"> </w:t>
      </w:r>
      <w:r w:rsidR="009A259B">
        <w:rPr>
          <w:i/>
          <w:iCs/>
        </w:rPr>
        <w:t>defect</w:t>
      </w:r>
      <w:r>
        <w:rPr>
          <w:i/>
          <w:iCs/>
        </w:rPr>
        <w:t xml:space="preserve"> theory</w:t>
      </w:r>
      <w:r>
        <w:t xml:space="preserve"> of misology.</w:t>
      </w:r>
    </w:p>
    <w:p w14:paraId="1879FC34" w14:textId="44107880" w:rsidR="00FA02DD" w:rsidRDefault="0089267B" w:rsidP="0089267B">
      <w:pPr>
        <w:pStyle w:val="ListParagraph"/>
      </w:pPr>
      <w:r>
        <w:t xml:space="preserve">      Misology is </w:t>
      </w:r>
      <w:r w:rsidRPr="0089267B">
        <w:rPr>
          <w:i/>
          <w:iCs/>
        </w:rPr>
        <w:t>patholog</w:t>
      </w:r>
      <w:r>
        <w:rPr>
          <w:i/>
          <w:iCs/>
        </w:rPr>
        <w:t>ical</w:t>
      </w:r>
      <w:r>
        <w:t xml:space="preserve"> – </w:t>
      </w:r>
      <w:r w:rsidR="003C1293">
        <w:t xml:space="preserve">arises </w:t>
      </w:r>
      <w:r w:rsidR="00047C10">
        <w:t>f</w:t>
      </w:r>
      <w:r w:rsidR="003C1293">
        <w:t>rom</w:t>
      </w:r>
      <w:r>
        <w:t xml:space="preserve"> personal-level failings: something must be </w:t>
      </w:r>
      <w:r w:rsidRPr="0089267B">
        <w:rPr>
          <w:i/>
          <w:iCs/>
        </w:rPr>
        <w:t>wrong</w:t>
      </w:r>
      <w:r>
        <w:t xml:space="preserve"> with me </w:t>
      </w:r>
      <w:r w:rsidRPr="0089267B">
        <w:rPr>
          <w:i/>
          <w:iCs/>
        </w:rPr>
        <w:t>qua</w:t>
      </w:r>
      <w:r>
        <w:t xml:space="preserve"> rational agent – cf. one is not in ‘a healthy condition’ (90d-91a).</w:t>
      </w:r>
    </w:p>
    <w:p w14:paraId="209B1037" w14:textId="2F339E07" w:rsidR="0089267B" w:rsidRDefault="0089267B" w:rsidP="0089267B">
      <w:pPr>
        <w:pStyle w:val="ListParagraph"/>
      </w:pPr>
      <w:r>
        <w:t xml:space="preserve">     Distinguish </w:t>
      </w:r>
      <w:r>
        <w:rPr>
          <w:i/>
          <w:iCs/>
        </w:rPr>
        <w:t>first-order</w:t>
      </w:r>
      <w:r>
        <w:t xml:space="preserve"> and </w:t>
      </w:r>
      <w:r>
        <w:rPr>
          <w:i/>
          <w:iCs/>
        </w:rPr>
        <w:t>second-order</w:t>
      </w:r>
      <w:r>
        <w:t xml:space="preserve"> failings:</w:t>
      </w:r>
    </w:p>
    <w:p w14:paraId="6A42359A" w14:textId="77777777" w:rsidR="0089267B" w:rsidRDefault="0089267B" w:rsidP="0089267B"/>
    <w:p w14:paraId="0F3717DA" w14:textId="0447A992" w:rsidR="0089267B" w:rsidRDefault="0089267B" w:rsidP="0089267B">
      <w:pPr>
        <w:pStyle w:val="ListParagraph"/>
        <w:numPr>
          <w:ilvl w:val="0"/>
          <w:numId w:val="15"/>
        </w:numPr>
      </w:pPr>
      <w:r>
        <w:t xml:space="preserve">failings to </w:t>
      </w:r>
      <w:r w:rsidRPr="0089267B">
        <w:t>trust well</w:t>
      </w:r>
    </w:p>
    <w:p w14:paraId="467B75BC" w14:textId="5FFB109E" w:rsidR="0089267B" w:rsidRDefault="0089267B" w:rsidP="0089267B">
      <w:pPr>
        <w:pStyle w:val="ListParagraph"/>
        <w:numPr>
          <w:ilvl w:val="0"/>
          <w:numId w:val="15"/>
        </w:numPr>
      </w:pPr>
      <w:r>
        <w:t xml:space="preserve">failures to </w:t>
      </w:r>
      <w:r w:rsidR="00C1644A">
        <w:t xml:space="preserve">notice its insufficiency of their ‘art’ or </w:t>
      </w:r>
      <w:r>
        <w:t xml:space="preserve">acquire sufficient </w:t>
      </w:r>
      <w:r w:rsidR="00C1644A">
        <w:t>forms</w:t>
      </w:r>
    </w:p>
    <w:p w14:paraId="736753B8" w14:textId="565F32AA" w:rsidR="0089267B" w:rsidRDefault="0089267B" w:rsidP="0089267B">
      <w:pPr>
        <w:pStyle w:val="ListParagraph"/>
        <w:numPr>
          <w:ilvl w:val="0"/>
          <w:numId w:val="15"/>
        </w:numPr>
      </w:pPr>
      <w:r>
        <w:t xml:space="preserve">failures to defect false beliefs about </w:t>
      </w:r>
      <w:r w:rsidRPr="0089267B">
        <w:rPr>
          <w:i/>
          <w:iCs/>
        </w:rPr>
        <w:t>Q</w:t>
      </w:r>
    </w:p>
    <w:p w14:paraId="062E5A01" w14:textId="77777777" w:rsidR="00A21D29" w:rsidRDefault="00A21D29" w:rsidP="00A21D29">
      <w:pPr>
        <w:pStyle w:val="ListParagraph"/>
        <w:numPr>
          <w:ilvl w:val="0"/>
          <w:numId w:val="15"/>
        </w:numPr>
      </w:pPr>
      <w:r>
        <w:t xml:space="preserve">failures to admit one’s excessive expectations of, &amp; false beliefs about, </w:t>
      </w:r>
      <w:r w:rsidRPr="0089267B">
        <w:rPr>
          <w:i/>
          <w:iCs/>
        </w:rPr>
        <w:t>Q</w:t>
      </w:r>
      <w:r>
        <w:t>.</w:t>
      </w:r>
    </w:p>
    <w:p w14:paraId="04AE974E" w14:textId="0CFA2321" w:rsidR="0089267B" w:rsidRDefault="0089267B" w:rsidP="0089267B">
      <w:pPr>
        <w:pStyle w:val="ListParagraph"/>
        <w:numPr>
          <w:ilvl w:val="0"/>
          <w:numId w:val="15"/>
        </w:numPr>
      </w:pPr>
      <w:r>
        <w:t xml:space="preserve">failures to learn from experience and adjust </w:t>
      </w:r>
      <w:r w:rsidR="008E5EEA">
        <w:t xml:space="preserve">their </w:t>
      </w:r>
      <w:r>
        <w:t>expectations accordingly</w:t>
      </w:r>
    </w:p>
    <w:p w14:paraId="02BBAF6E" w14:textId="03A25DBF" w:rsidR="0089267B" w:rsidRDefault="0089267B" w:rsidP="0089267B">
      <w:pPr>
        <w:pStyle w:val="ListParagraph"/>
        <w:numPr>
          <w:ilvl w:val="0"/>
          <w:numId w:val="15"/>
        </w:numPr>
      </w:pPr>
      <w:r>
        <w:t xml:space="preserve">failures to adjust one’s expectations – </w:t>
      </w:r>
      <w:r w:rsidR="002726B3">
        <w:t xml:space="preserve">eg </w:t>
      </w:r>
      <w:r>
        <w:t>pride, arrogance</w:t>
      </w:r>
      <w:r w:rsidR="003307B1">
        <w:t>, dogmatism</w:t>
      </w:r>
    </w:p>
    <w:p w14:paraId="07A77AB7" w14:textId="0AE9BDAC" w:rsidR="0089267B" w:rsidRDefault="0089267B" w:rsidP="0089267B"/>
    <w:p w14:paraId="665388A1" w14:textId="39B25022" w:rsidR="0089267B" w:rsidRDefault="0089267B" w:rsidP="0089267B">
      <w:pPr>
        <w:ind w:left="720"/>
      </w:pPr>
      <w:r>
        <w:t xml:space="preserve">   Ahrendorf – </w:t>
      </w:r>
      <w:r w:rsidR="0000309F">
        <w:t xml:space="preserve">a </w:t>
      </w:r>
      <w:r>
        <w:t>misologist is ‘</w:t>
      </w:r>
      <w:r w:rsidRPr="0063484C">
        <w:t>so attached to</w:t>
      </w:r>
      <w:r>
        <w:t xml:space="preserve"> </w:t>
      </w:r>
      <w:r w:rsidRPr="0063484C">
        <w:t>belief in own perfect wisdo</w:t>
      </w:r>
      <w:r>
        <w:t>m t</w:t>
      </w:r>
      <w:r w:rsidRPr="0063484C">
        <w:t>hey would rather believe there is nothing true/sound than admit they cannot attain true wisdo</w:t>
      </w:r>
      <w:r>
        <w:t>m’.</w:t>
      </w:r>
    </w:p>
    <w:p w14:paraId="4BDFB56A" w14:textId="2DAD707D" w:rsidR="0089267B" w:rsidRPr="00FA02DD" w:rsidRDefault="0089267B" w:rsidP="0089267B">
      <w:pPr>
        <w:ind w:left="720"/>
      </w:pPr>
    </w:p>
    <w:p w14:paraId="6A0B0BD8" w14:textId="77777777" w:rsidR="009A259B" w:rsidRDefault="009A259B" w:rsidP="009A259B">
      <w:r>
        <w:t xml:space="preserve">    Perhaps some misology </w:t>
      </w:r>
      <w:r>
        <w:rPr>
          <w:i/>
          <w:iCs/>
        </w:rPr>
        <w:t>does</w:t>
      </w:r>
      <w:r>
        <w:t xml:space="preserve"> arise </w:t>
      </w:r>
      <w:r w:rsidRPr="009A259B">
        <w:rPr>
          <w:i/>
          <w:iCs/>
        </w:rPr>
        <w:t>exclusively</w:t>
      </w:r>
      <w:r>
        <w:t xml:space="preserve"> from individual-level defects: but we should also admit other possibilities. </w:t>
      </w:r>
    </w:p>
    <w:p w14:paraId="1E5A2FF5" w14:textId="5BF683A6" w:rsidR="00FA02DD" w:rsidRPr="009A259B" w:rsidRDefault="009A259B" w:rsidP="009A259B">
      <w:r>
        <w:t xml:space="preserve">     Perhaps my excessive trust in </w:t>
      </w:r>
      <w:r w:rsidR="006143BD">
        <w:rPr>
          <w:i/>
          <w:iCs/>
        </w:rPr>
        <w:t>Q</w:t>
      </w:r>
      <w:r>
        <w:t xml:space="preserve"> is due to, </w:t>
      </w:r>
      <w:r w:rsidRPr="009A259B">
        <w:rPr>
          <w:i/>
          <w:iCs/>
        </w:rPr>
        <w:t>inter alia</w:t>
      </w:r>
      <w:r>
        <w:t>,</w:t>
      </w:r>
    </w:p>
    <w:p w14:paraId="6AC13D2D" w14:textId="1254CB9B" w:rsidR="009A259B" w:rsidRDefault="009A259B" w:rsidP="009A259B"/>
    <w:p w14:paraId="2DC20DB9" w14:textId="61C02E29" w:rsidR="009A259B" w:rsidRDefault="009A259B" w:rsidP="009A259B">
      <w:pPr>
        <w:pStyle w:val="ListParagraph"/>
        <w:numPr>
          <w:ilvl w:val="0"/>
          <w:numId w:val="16"/>
        </w:numPr>
        <w:ind w:left="1134" w:right="89"/>
      </w:pPr>
      <w:r>
        <w:t>my own personal defects (‘</w:t>
      </w:r>
      <w:r w:rsidRPr="007046DF">
        <w:rPr>
          <w:i/>
          <w:iCs/>
        </w:rPr>
        <w:t>my</w:t>
      </w:r>
      <w:r>
        <w:t xml:space="preserve"> fault’)</w:t>
      </w:r>
    </w:p>
    <w:p w14:paraId="0895472E" w14:textId="24B7C166" w:rsidR="009A259B" w:rsidRDefault="009A259B" w:rsidP="009A259B">
      <w:pPr>
        <w:pStyle w:val="ListParagraph"/>
        <w:numPr>
          <w:ilvl w:val="0"/>
          <w:numId w:val="16"/>
        </w:numPr>
        <w:ind w:left="1134" w:right="89"/>
      </w:pPr>
      <w:r>
        <w:t>your bad influence (‘</w:t>
      </w:r>
      <w:r w:rsidRPr="007046DF">
        <w:rPr>
          <w:i/>
          <w:iCs/>
        </w:rPr>
        <w:t>your</w:t>
      </w:r>
      <w:r>
        <w:t xml:space="preserve"> fault’)</w:t>
      </w:r>
    </w:p>
    <w:p w14:paraId="61D86270" w14:textId="38832C1D" w:rsidR="009A259B" w:rsidRDefault="009A259B" w:rsidP="009A259B">
      <w:pPr>
        <w:pStyle w:val="ListParagraph"/>
        <w:numPr>
          <w:ilvl w:val="0"/>
          <w:numId w:val="16"/>
        </w:numPr>
        <w:ind w:left="1134" w:right="89"/>
      </w:pPr>
      <w:r>
        <w:t>problematical interpersonal interactions (‘</w:t>
      </w:r>
      <w:r w:rsidRPr="007046DF">
        <w:rPr>
          <w:i/>
          <w:iCs/>
        </w:rPr>
        <w:t>our</w:t>
      </w:r>
      <w:r>
        <w:t xml:space="preserve"> fault’)</w:t>
      </w:r>
    </w:p>
    <w:p w14:paraId="433BD3DA" w14:textId="323490D2" w:rsidR="009A259B" w:rsidRDefault="009A259B" w:rsidP="00447F34">
      <w:pPr>
        <w:pStyle w:val="ListParagraph"/>
        <w:numPr>
          <w:ilvl w:val="0"/>
          <w:numId w:val="16"/>
        </w:numPr>
        <w:ind w:left="1134" w:right="89"/>
      </w:pPr>
      <w:r>
        <w:t>problematical features of social world not reasonably assignable to any specific individual or group – eg Plato suggesting misology due to inadequacies in one’s education</w:t>
      </w:r>
      <w:r w:rsidR="00BF64A5">
        <w:t xml:space="preserve">, </w:t>
      </w:r>
      <w:r w:rsidR="00B33F89">
        <w:t xml:space="preserve">the </w:t>
      </w:r>
      <w:r w:rsidR="00BF64A5">
        <w:t>fault for which is not the students’</w:t>
      </w:r>
      <w:r>
        <w:t xml:space="preserve"> (</w:t>
      </w:r>
      <w:r w:rsidRPr="009A259B">
        <w:rPr>
          <w:i/>
          <w:iCs/>
        </w:rPr>
        <w:t>Rep</w:t>
      </w:r>
      <w:r w:rsidRPr="008F7DF1">
        <w:t xml:space="preserve"> 411c4–e3</w:t>
      </w:r>
      <w:r>
        <w:t>).</w:t>
      </w:r>
    </w:p>
    <w:p w14:paraId="231EBE73" w14:textId="77777777" w:rsidR="009A259B" w:rsidRDefault="009A259B" w:rsidP="009A259B">
      <w:pPr>
        <w:pStyle w:val="ListParagraph"/>
        <w:ind w:left="1134" w:right="89"/>
      </w:pPr>
    </w:p>
    <w:p w14:paraId="30C9C802" w14:textId="35CA0D79" w:rsidR="00FE131A" w:rsidRDefault="009A259B" w:rsidP="009A259B">
      <w:pPr>
        <w:ind w:right="89"/>
      </w:pPr>
      <w:r>
        <w:t xml:space="preserve">    We should admit a broader range of aetiological explanations of misology: it’s </w:t>
      </w:r>
      <w:r w:rsidR="002563C3">
        <w:t>can be</w:t>
      </w:r>
      <w:r>
        <w:t xml:space="preserve"> due to individual-level quasi-pathological defects</w:t>
      </w:r>
      <w:r w:rsidR="002563C3">
        <w:t xml:space="preserve"> – but not always</w:t>
      </w:r>
      <w:r w:rsidR="00584D87">
        <w:t>: there can be a more social or interpersonal story to tell about how and why some people become misological.</w:t>
      </w:r>
    </w:p>
    <w:p w14:paraId="30BC099D" w14:textId="7EC8D13D" w:rsidR="009A259B" w:rsidRDefault="00FE131A" w:rsidP="009A259B">
      <w:pPr>
        <w:ind w:right="89"/>
      </w:pPr>
      <w:r>
        <w:t xml:space="preserve">    Socrates’ account therefore</w:t>
      </w:r>
    </w:p>
    <w:p w14:paraId="5585CAEE" w14:textId="232FEEDD" w:rsidR="00FE131A" w:rsidRDefault="00FE131A" w:rsidP="00FE131A">
      <w:pPr>
        <w:pStyle w:val="ListParagraph"/>
        <w:numPr>
          <w:ilvl w:val="0"/>
          <w:numId w:val="17"/>
        </w:numPr>
        <w:ind w:left="851"/>
      </w:pPr>
      <w:r w:rsidRPr="00FE131A">
        <w:rPr>
          <w:i/>
          <w:iCs/>
        </w:rPr>
        <w:t>dogmatic</w:t>
      </w:r>
      <w:r>
        <w:t xml:space="preserve"> – </w:t>
      </w:r>
      <w:r w:rsidRPr="00FE131A">
        <w:rPr>
          <w:i/>
          <w:iCs/>
        </w:rPr>
        <w:t>a</w:t>
      </w:r>
      <w:r>
        <w:t xml:space="preserve"> way to misology is presented as </w:t>
      </w:r>
      <w:r w:rsidRPr="00FE131A">
        <w:rPr>
          <w:i/>
          <w:iCs/>
        </w:rPr>
        <w:t>the</w:t>
      </w:r>
      <w:r>
        <w:t xml:space="preserve"> way </w:t>
      </w:r>
    </w:p>
    <w:p w14:paraId="3421312F" w14:textId="79523E47" w:rsidR="00FE131A" w:rsidRDefault="00FE131A" w:rsidP="00FE131A">
      <w:pPr>
        <w:pStyle w:val="ListParagraph"/>
        <w:numPr>
          <w:ilvl w:val="0"/>
          <w:numId w:val="17"/>
        </w:numPr>
        <w:ind w:left="851"/>
      </w:pPr>
      <w:r>
        <w:rPr>
          <w:i/>
          <w:iCs/>
        </w:rPr>
        <w:t>myopic</w:t>
      </w:r>
      <w:r>
        <w:t xml:space="preserve"> – occludes diversity of ways one can ‘lose trust’ in </w:t>
      </w:r>
      <w:r>
        <w:rPr>
          <w:i/>
          <w:iCs/>
        </w:rPr>
        <w:t>logoi</w:t>
      </w:r>
    </w:p>
    <w:p w14:paraId="7A38CF9C" w14:textId="3A38B075" w:rsidR="00FE131A" w:rsidRDefault="00FE131A" w:rsidP="00FE131A">
      <w:pPr>
        <w:pStyle w:val="ListParagraph"/>
        <w:numPr>
          <w:ilvl w:val="0"/>
          <w:numId w:val="17"/>
        </w:numPr>
        <w:ind w:left="851"/>
      </w:pPr>
      <w:r>
        <w:rPr>
          <w:i/>
          <w:iCs/>
        </w:rPr>
        <w:t>pathologizes</w:t>
      </w:r>
      <w:r>
        <w:t xml:space="preserve"> misology </w:t>
      </w:r>
      <w:r w:rsidR="006C0BAA">
        <w:t>– as reflecting personal-level failings/defects/vices.</w:t>
      </w:r>
    </w:p>
    <w:p w14:paraId="19E7825D" w14:textId="6180F709" w:rsidR="0089267B" w:rsidRDefault="0089267B">
      <w:pPr>
        <w:rPr>
          <w:b/>
          <w:bCs/>
        </w:rPr>
      </w:pPr>
    </w:p>
    <w:p w14:paraId="57ECED4E" w14:textId="2E024FFE" w:rsidR="005339C4" w:rsidRDefault="00AB6201">
      <w:r>
        <w:t xml:space="preserve">  </w:t>
      </w:r>
      <w:r w:rsidR="00FE131A">
        <w:t xml:space="preserve">I now want to suggest that these errors </w:t>
      </w:r>
      <w:r w:rsidR="005339C4">
        <w:t xml:space="preserve">got </w:t>
      </w:r>
      <w:r w:rsidR="00FE131A">
        <w:t>transposed onto misanthropy</w:t>
      </w:r>
      <w:r>
        <w:t xml:space="preserve">, but they do point to something important to do with </w:t>
      </w:r>
      <w:r w:rsidRPr="00AB6201">
        <w:rPr>
          <w:i/>
          <w:iCs/>
        </w:rPr>
        <w:t>trust</w:t>
      </w:r>
      <w:r>
        <w:t>.</w:t>
      </w:r>
    </w:p>
    <w:p w14:paraId="03EA855A" w14:textId="77777777" w:rsidR="00AB6201" w:rsidRDefault="00AB6201">
      <w:pPr>
        <w:rPr>
          <w:b/>
          <w:bCs/>
        </w:rPr>
      </w:pPr>
    </w:p>
    <w:p w14:paraId="51B6FD58" w14:textId="570A7FD2" w:rsidR="00FE131A" w:rsidRPr="005339C4" w:rsidRDefault="00FE131A">
      <w:r>
        <w:rPr>
          <w:b/>
          <w:bCs/>
        </w:rPr>
        <w:lastRenderedPageBreak/>
        <w:t>Misanthropy</w:t>
      </w:r>
    </w:p>
    <w:p w14:paraId="06E92A66" w14:textId="6B046BF7" w:rsidR="00447F34" w:rsidRDefault="00447F34">
      <w:r>
        <w:t xml:space="preserve">Standard account: misanthropy as hatred or distrust of human beings (cf. Gerber, Norlock). </w:t>
      </w:r>
    </w:p>
    <w:p w14:paraId="3E310593" w14:textId="738D39E2" w:rsidR="00447F34" w:rsidRPr="004765D2" w:rsidRDefault="00447F34">
      <w:r>
        <w:t xml:space="preserve">    Oddly, modern commentators on misanthropy ignore</w:t>
      </w:r>
      <w:r w:rsidR="004765D2">
        <w:t xml:space="preserve"> Socrates’</w:t>
      </w:r>
      <w:r>
        <w:t xml:space="preserve"> misology discussion</w:t>
      </w:r>
      <w:r w:rsidR="004765D2">
        <w:t>.</w:t>
      </w:r>
    </w:p>
    <w:p w14:paraId="5C81ECFD" w14:textId="77777777" w:rsidR="005823F7" w:rsidRDefault="005823F7" w:rsidP="00D80E09"/>
    <w:p w14:paraId="09BD23EB" w14:textId="32936B23" w:rsidR="00D80E09" w:rsidRDefault="00D80E09" w:rsidP="00D80E09">
      <w:r>
        <w:t xml:space="preserve">Socrates proposes that misology and misanthropy have a common aetiology – </w:t>
      </w:r>
      <w:r w:rsidRPr="00825C66">
        <w:rPr>
          <w:i/>
          <w:iCs/>
        </w:rPr>
        <w:t>Phaedo</w:t>
      </w:r>
      <w:r>
        <w:t xml:space="preserve"> </w:t>
      </w:r>
      <w:r w:rsidRPr="00C42EFB">
        <w:t>89d-e</w:t>
      </w:r>
      <w:r>
        <w:t>:</w:t>
      </w:r>
    </w:p>
    <w:p w14:paraId="38179E2D" w14:textId="77777777" w:rsidR="00D80E09" w:rsidRDefault="00D80E09" w:rsidP="00D80E09"/>
    <w:p w14:paraId="7D1BF9D6" w14:textId="77777777" w:rsidR="00D80E09" w:rsidRDefault="00D80E09" w:rsidP="00D80E09">
      <w:pPr>
        <w:spacing w:line="276" w:lineRule="auto"/>
        <w:ind w:left="567" w:right="89"/>
        <w:rPr>
          <w:sz w:val="20"/>
          <w:szCs w:val="20"/>
        </w:rPr>
      </w:pPr>
      <w:r>
        <w:rPr>
          <w:sz w:val="20"/>
          <w:szCs w:val="20"/>
        </w:rPr>
        <w:t xml:space="preserve">Socrates: </w:t>
      </w:r>
      <w:r w:rsidRPr="00825C66">
        <w:rPr>
          <w:sz w:val="20"/>
          <w:szCs w:val="20"/>
        </w:rPr>
        <w:t>Misology and misanthropy come about in the same way. Misanthropy creeps in from having greatly trusted in someone (σφόδρα τινὶ πιστεῦσαι), but without art (ἄνευ τέχνης), and having thought that the person is entirely true and healthy and trusty (παντάπασι ἀληθῆ καὶ ὑγιῆ καὶ πιστόν), but then a little later finding out that he is bad and not to be trusted (πονηρόν τε καὶ ἄπιστον), and then the same thing with someone else. And when someone has experienced this many times, especially at the hands of those whom he considered his closest comrades (οἰκειοτάτους τε καὶ ἑταιροτάτους), then finally, having often been mistaken, he hates everyone and thinks that there is nothing healthy in anyone at all.</w:t>
      </w:r>
    </w:p>
    <w:p w14:paraId="2030C332" w14:textId="77777777" w:rsidR="00D80E09" w:rsidRPr="00FE131A" w:rsidRDefault="00D80E09"/>
    <w:p w14:paraId="7DDAB807" w14:textId="13413F02" w:rsidR="00E90C54" w:rsidRPr="005823F7" w:rsidRDefault="005823F7">
      <w:r>
        <w:t xml:space="preserve">Same reasoning: </w:t>
      </w:r>
      <w:r>
        <w:rPr>
          <w:i/>
          <w:iCs/>
        </w:rPr>
        <w:t>P</w:t>
      </w:r>
      <w:r>
        <w:t xml:space="preserve"> is the </w:t>
      </w:r>
      <w:r w:rsidRPr="00717C90">
        <w:rPr>
          <w:i/>
          <w:iCs/>
        </w:rPr>
        <w:t>misanthrope</w:t>
      </w:r>
      <w:r>
        <w:t xml:space="preserve"> and </w:t>
      </w:r>
      <w:r>
        <w:rPr>
          <w:i/>
          <w:iCs/>
        </w:rPr>
        <w:t>Q</w:t>
      </w:r>
      <w:r>
        <w:t xml:space="preserve"> is </w:t>
      </w:r>
      <w:r w:rsidRPr="00717C90">
        <w:rPr>
          <w:i/>
          <w:iCs/>
        </w:rPr>
        <w:t>human beings</w:t>
      </w:r>
      <w:r>
        <w:t>:</w:t>
      </w:r>
    </w:p>
    <w:p w14:paraId="7419E7D8" w14:textId="70262ACD" w:rsidR="0089267B" w:rsidRPr="00717C90" w:rsidRDefault="0089267B">
      <w:pPr>
        <w:rPr>
          <w:b/>
          <w:bCs/>
          <w:i/>
          <w:iCs/>
        </w:rPr>
      </w:pPr>
    </w:p>
    <w:p w14:paraId="6FCAB6A9" w14:textId="77777777" w:rsidR="005823F7" w:rsidRDefault="005823F7" w:rsidP="005823F7">
      <w:pPr>
        <w:pStyle w:val="ListParagraph"/>
        <w:numPr>
          <w:ilvl w:val="0"/>
          <w:numId w:val="20"/>
        </w:numPr>
        <w:jc w:val="both"/>
      </w:pPr>
      <w:r>
        <w:t>P has excessive trust in Q which lead to exaggerated expectations about Q.</w:t>
      </w:r>
    </w:p>
    <w:p w14:paraId="4ECE708C" w14:textId="77777777" w:rsidR="005823F7" w:rsidRDefault="005823F7" w:rsidP="005823F7">
      <w:pPr>
        <w:pStyle w:val="ListParagraph"/>
        <w:numPr>
          <w:ilvl w:val="0"/>
          <w:numId w:val="20"/>
        </w:numPr>
        <w:jc w:val="both"/>
      </w:pPr>
      <w:r>
        <w:t>Ps exaggerated expectations of Q are almost certainly likely to be disappointed.</w:t>
      </w:r>
    </w:p>
    <w:p w14:paraId="60C08E23" w14:textId="77777777" w:rsidR="005823F7" w:rsidRDefault="005823F7" w:rsidP="005823F7">
      <w:pPr>
        <w:pStyle w:val="ListParagraph"/>
        <w:numPr>
          <w:ilvl w:val="0"/>
          <w:numId w:val="20"/>
        </w:numPr>
        <w:jc w:val="both"/>
      </w:pPr>
      <w:r>
        <w:t>If P experiences constant disappointments about Q, they will come to ‘hate / revile’ Q.</w:t>
      </w:r>
    </w:p>
    <w:p w14:paraId="0344FD27" w14:textId="491AE526" w:rsidR="005823F7" w:rsidRDefault="005823F7">
      <w:pPr>
        <w:rPr>
          <w:b/>
          <w:bCs/>
        </w:rPr>
      </w:pPr>
    </w:p>
    <w:p w14:paraId="633F6658" w14:textId="12461DF4" w:rsidR="00717C90" w:rsidRDefault="00717C90" w:rsidP="00717C90">
      <w:r>
        <w:t>Big problem: m</w:t>
      </w:r>
      <w:r w:rsidR="005823F7">
        <w:t xml:space="preserve">isanthropy </w:t>
      </w:r>
      <w:r>
        <w:t>appears as</w:t>
      </w:r>
      <w:r w:rsidR="005823F7">
        <w:t xml:space="preserve"> </w:t>
      </w:r>
      <w:r w:rsidR="005823F7" w:rsidRPr="005823F7">
        <w:rPr>
          <w:i/>
          <w:iCs/>
        </w:rPr>
        <w:t>pathological</w:t>
      </w:r>
      <w:r w:rsidR="005823F7">
        <w:t xml:space="preserve"> – reflects personal-level defects/failings – thus ruling out alternative account of misanthropy as </w:t>
      </w:r>
      <w:r w:rsidR="005823F7" w:rsidRPr="005823F7">
        <w:rPr>
          <w:i/>
          <w:iCs/>
        </w:rPr>
        <w:t>appraisal</w:t>
      </w:r>
      <w:r w:rsidR="005823F7">
        <w:t xml:space="preserve"> of our moral condition (Cooper, Kidd).</w:t>
      </w:r>
    </w:p>
    <w:p w14:paraId="4026866F" w14:textId="6BF5F231" w:rsidR="005823F7" w:rsidRPr="0063484C" w:rsidRDefault="005823F7" w:rsidP="00717C90">
      <w:pPr>
        <w:jc w:val="both"/>
      </w:pPr>
      <w:r>
        <w:t xml:space="preserve"> Ahrensdorf – Socrates </w:t>
      </w:r>
      <w:r w:rsidR="004765D2">
        <w:t>guilty of a</w:t>
      </w:r>
      <w:r>
        <w:t xml:space="preserve"> </w:t>
      </w:r>
      <w:r w:rsidRPr="0063484C">
        <w:t>‘a marked extremism in longing for a companion … a human companion who is not only truthful, sound, and trustworthy but rather one who is “altogether” (</w:t>
      </w:r>
      <w:r w:rsidRPr="00717C90">
        <w:rPr>
          <w:i/>
          <w:iCs/>
        </w:rPr>
        <w:t>pantapasin</w:t>
      </w:r>
      <w:r w:rsidRPr="0063484C">
        <w:t>) (89d4-7)</w:t>
      </w:r>
      <w:r>
        <w:t>’ – ‘</w:t>
      </w:r>
      <w:r w:rsidRPr="0063484C">
        <w:t>a human companion who not only has many good qualities but who is good in every respect or perfectly good’ (135).</w:t>
      </w:r>
    </w:p>
    <w:p w14:paraId="2D075BBC" w14:textId="773A7A9A" w:rsidR="00717C90" w:rsidRDefault="005823F7" w:rsidP="00717C90">
      <w:r w:rsidRPr="0063484C">
        <w:t xml:space="preserve">   </w:t>
      </w:r>
      <w:r>
        <w:t xml:space="preserve"> </w:t>
      </w:r>
      <w:r w:rsidRPr="0063484C">
        <w:t xml:space="preserve">  A ‘trusty comrade’ (πιστὸς ἑταῖρος) </w:t>
      </w:r>
      <w:r>
        <w:t>as</w:t>
      </w:r>
      <w:r w:rsidRPr="0063484C">
        <w:t xml:space="preserve"> (i) morally excellent and (ii) immortal (</w:t>
      </w:r>
      <w:r w:rsidRPr="0063484C">
        <w:rPr>
          <w:i/>
          <w:iCs/>
        </w:rPr>
        <w:t xml:space="preserve">Ph </w:t>
      </w:r>
      <w:r w:rsidRPr="0063484C">
        <w:t xml:space="preserve">63a4-9, 78a1-2) – </w:t>
      </w:r>
      <w:r>
        <w:t xml:space="preserve">but this is a </w:t>
      </w:r>
      <w:r>
        <w:rPr>
          <w:i/>
          <w:iCs/>
        </w:rPr>
        <w:t>god</w:t>
      </w:r>
      <w:r>
        <w:t xml:space="preserve">, not a </w:t>
      </w:r>
      <w:r>
        <w:rPr>
          <w:i/>
          <w:iCs/>
        </w:rPr>
        <w:t>human being</w:t>
      </w:r>
    </w:p>
    <w:p w14:paraId="2D6A5597" w14:textId="5559211C" w:rsidR="005823F7" w:rsidRDefault="00717C90" w:rsidP="00717C90">
      <w:r>
        <w:t xml:space="preserve">      -</w:t>
      </w:r>
      <w:r w:rsidR="005823F7">
        <w:t xml:space="preserve"> cf. </w:t>
      </w:r>
      <w:r w:rsidR="005823F7" w:rsidRPr="0063484C">
        <w:t xml:space="preserve">Ahrendorf </w:t>
      </w:r>
      <w:r w:rsidR="005823F7">
        <w:t>p</w:t>
      </w:r>
      <w:r w:rsidR="005823F7" w:rsidRPr="0063484C">
        <w:t>139 explicitly makes ‘cognitive error’ objection to misanthropy.</w:t>
      </w:r>
    </w:p>
    <w:p w14:paraId="321B5FC2" w14:textId="77777777" w:rsidR="004765D2" w:rsidRDefault="004765D2" w:rsidP="00717C90">
      <w:r w:rsidRPr="0063484C">
        <w:t xml:space="preserve">   </w:t>
      </w:r>
      <w:r>
        <w:t xml:space="preserve"> </w:t>
      </w:r>
    </w:p>
    <w:p w14:paraId="3A7CDF3F" w14:textId="77777777" w:rsidR="004765D2" w:rsidRDefault="004765D2" w:rsidP="004765D2">
      <w:r>
        <w:t>Such ‘extremism’ paints misanthropy as rooted in absurd expectations about human beings</w:t>
      </w:r>
    </w:p>
    <w:p w14:paraId="29F99C40" w14:textId="77777777" w:rsidR="004765D2" w:rsidRDefault="004765D2" w:rsidP="004765D2">
      <w:pPr>
        <w:rPr>
          <w:rFonts w:ascii="TimesNewRomanPSMT" w:hAnsi="TimesNewRomanPSMT"/>
        </w:rPr>
      </w:pPr>
      <w:r>
        <w:t xml:space="preserve">   - </w:t>
      </w:r>
      <w:r w:rsidR="00717C90">
        <w:t xml:space="preserve">Montaigne: Timon </w:t>
      </w:r>
      <w:r w:rsidR="00717C90">
        <w:rPr>
          <w:i/>
          <w:iCs/>
        </w:rPr>
        <w:t>qua</w:t>
      </w:r>
      <w:r w:rsidR="00717C90">
        <w:t xml:space="preserve"> misanthrope </w:t>
      </w:r>
      <w:r w:rsidR="00717C90">
        <w:rPr>
          <w:rFonts w:ascii="TimesNewRomanPSMT" w:hAnsi="TimesNewRomanPSMT"/>
        </w:rPr>
        <w:t>‘</w:t>
      </w:r>
      <w:r w:rsidR="00717C90" w:rsidRPr="003E4C9A">
        <w:rPr>
          <w:rFonts w:ascii="TimesNewRomanPSMT" w:hAnsi="TimesNewRomanPSMT"/>
        </w:rPr>
        <w:t>an enemy to all</w:t>
      </w:r>
      <w:r w:rsidR="00717C90">
        <w:rPr>
          <w:rFonts w:ascii="TimesNewRomanPSMT" w:hAnsi="TimesNewRomanPSMT"/>
        </w:rPr>
        <w:t xml:space="preserve"> mankind …</w:t>
      </w:r>
      <w:r w:rsidR="00717C90" w:rsidRPr="003E4C9A">
        <w:rPr>
          <w:rFonts w:ascii="TimesNewRomanPSMT" w:hAnsi="TimesNewRomanPSMT"/>
        </w:rPr>
        <w:t xml:space="preserve"> proceeding from wicked and depraved natures</w:t>
      </w:r>
      <w:r w:rsidR="00717C90">
        <w:rPr>
          <w:rFonts w:ascii="TimesNewRomanPSMT" w:hAnsi="TimesNewRomanPSMT"/>
        </w:rPr>
        <w:t>’</w:t>
      </w:r>
      <w:r w:rsidR="008A2B95">
        <w:rPr>
          <w:rFonts w:ascii="TimesNewRomanPSMT" w:hAnsi="TimesNewRomanPSMT"/>
        </w:rPr>
        <w:t xml:space="preserve"> – cf. C18 ‘Timonism’ (popularised by Melville)</w:t>
      </w:r>
    </w:p>
    <w:p w14:paraId="285A8ECB" w14:textId="316512D7" w:rsidR="005823F7" w:rsidRPr="00717C90" w:rsidRDefault="00717C90" w:rsidP="004765D2">
      <w:r>
        <w:t xml:space="preserve"> </w:t>
      </w:r>
      <w:r w:rsidR="00485E4A">
        <w:t xml:space="preserve"> </w:t>
      </w:r>
      <w:r w:rsidR="004765D2">
        <w:t xml:space="preserve">   </w:t>
      </w:r>
      <w:r>
        <w:t xml:space="preserve">- </w:t>
      </w:r>
      <w:r w:rsidR="005823F7">
        <w:t xml:space="preserve">Kant: </w:t>
      </w:r>
      <w:r w:rsidR="004C1771">
        <w:t xml:space="preserve">a </w:t>
      </w:r>
      <w:r>
        <w:t>Fugitive</w:t>
      </w:r>
      <w:r w:rsidR="005823F7">
        <w:t xml:space="preserve"> misanthrope ‘shuns people …</w:t>
      </w:r>
      <w:r w:rsidR="005823F7" w:rsidRPr="00E54D7C">
        <w:t xml:space="preserve"> because he can nowhere find such people the way he would like them</w:t>
      </w:r>
      <w:r w:rsidR="004765D2">
        <w:t>’ – ie ‘</w:t>
      </w:r>
      <w:r w:rsidR="005823F7" w:rsidRPr="00E54D7C">
        <w:t>benevolent toward the whole human race</w:t>
      </w:r>
      <w:r w:rsidR="005823F7">
        <w:t>’ (</w:t>
      </w:r>
      <w:r>
        <w:rPr>
          <w:i/>
          <w:iCs/>
        </w:rPr>
        <w:t xml:space="preserve">LA </w:t>
      </w:r>
      <w:r w:rsidR="005823F7" w:rsidRPr="00E54D7C">
        <w:t>25:530</w:t>
      </w:r>
      <w:r w:rsidR="005823F7" w:rsidRPr="00F46A8C">
        <w:rPr>
          <w:color w:val="000000" w:themeColor="text1"/>
        </w:rPr>
        <w:t>)</w:t>
      </w:r>
      <w:r w:rsidR="005823F7">
        <w:rPr>
          <w:color w:val="000000" w:themeColor="text1"/>
        </w:rPr>
        <w:t>.</w:t>
      </w:r>
    </w:p>
    <w:p w14:paraId="0AEDC0D0" w14:textId="7F01AE2F" w:rsidR="005823F7" w:rsidRDefault="005823F7" w:rsidP="00717C90">
      <w:pPr>
        <w:rPr>
          <w:color w:val="000000" w:themeColor="text1"/>
        </w:rPr>
      </w:pPr>
    </w:p>
    <w:p w14:paraId="67A817A4" w14:textId="1DFEFB00" w:rsidR="006854F4" w:rsidRPr="004765D2" w:rsidRDefault="004765D2" w:rsidP="004765D2">
      <w:pPr>
        <w:rPr>
          <w:color w:val="000000" w:themeColor="text1"/>
        </w:rPr>
      </w:pPr>
      <w:r>
        <w:rPr>
          <w:color w:val="000000" w:themeColor="text1"/>
        </w:rPr>
        <w:t xml:space="preserve">So, Socrates is wrong to insist there is something </w:t>
      </w:r>
      <w:r w:rsidRPr="004765D2">
        <w:rPr>
          <w:i/>
          <w:iCs/>
          <w:color w:val="000000" w:themeColor="text1"/>
        </w:rPr>
        <w:t>necessarily</w:t>
      </w:r>
      <w:r>
        <w:rPr>
          <w:color w:val="000000" w:themeColor="text1"/>
        </w:rPr>
        <w:t xml:space="preserve"> pathological about misanthropy.</w:t>
      </w:r>
    </w:p>
    <w:p w14:paraId="0A31D759" w14:textId="2AD480E4" w:rsidR="00717C90" w:rsidRDefault="004765D2" w:rsidP="00717C90">
      <w:pPr>
        <w:rPr>
          <w:color w:val="000000" w:themeColor="text1"/>
        </w:rPr>
      </w:pPr>
      <w:r>
        <w:rPr>
          <w:color w:val="000000" w:themeColor="text1"/>
        </w:rPr>
        <w:t xml:space="preserve">     </w:t>
      </w:r>
      <w:r w:rsidR="00717C90" w:rsidRPr="004765D2">
        <w:rPr>
          <w:color w:val="000000" w:themeColor="text1"/>
        </w:rPr>
        <w:t xml:space="preserve">Misanthropy </w:t>
      </w:r>
      <w:r w:rsidR="00717C90" w:rsidRPr="004765D2">
        <w:rPr>
          <w:i/>
          <w:iCs/>
          <w:color w:val="000000" w:themeColor="text1"/>
        </w:rPr>
        <w:t>can</w:t>
      </w:r>
      <w:r w:rsidR="00717C90" w:rsidRPr="004765D2">
        <w:rPr>
          <w:color w:val="000000" w:themeColor="text1"/>
        </w:rPr>
        <w:t xml:space="preserve">, but </w:t>
      </w:r>
      <w:r w:rsidR="00717C90" w:rsidRPr="004765D2">
        <w:rPr>
          <w:i/>
          <w:iCs/>
          <w:color w:val="000000" w:themeColor="text1"/>
        </w:rPr>
        <w:t>need not</w:t>
      </w:r>
      <w:r w:rsidR="00717C90" w:rsidRPr="004765D2">
        <w:rPr>
          <w:color w:val="000000" w:themeColor="text1"/>
        </w:rPr>
        <w:t>, reflect pathological personal-level failings.</w:t>
      </w:r>
    </w:p>
    <w:p w14:paraId="2AFCCB25" w14:textId="77777777" w:rsidR="004765D2" w:rsidRDefault="008A2B95" w:rsidP="008A2B95">
      <w:pPr>
        <w:rPr>
          <w:color w:val="000000" w:themeColor="text1"/>
        </w:rPr>
      </w:pPr>
      <w:r>
        <w:rPr>
          <w:color w:val="000000" w:themeColor="text1"/>
        </w:rPr>
        <w:t xml:space="preserve">     </w:t>
      </w:r>
    </w:p>
    <w:p w14:paraId="33AB1398" w14:textId="440C17B0" w:rsidR="0067646D" w:rsidRDefault="0067646D" w:rsidP="008A2B95">
      <w:pPr>
        <w:rPr>
          <w:i/>
          <w:iCs/>
          <w:color w:val="000000" w:themeColor="text1"/>
        </w:rPr>
      </w:pPr>
      <w:r w:rsidRPr="0067646D">
        <w:rPr>
          <w:i/>
          <w:iCs/>
          <w:color w:val="000000" w:themeColor="text1"/>
        </w:rPr>
        <w:t>Question</w:t>
      </w:r>
      <w:r w:rsidR="008A2B95">
        <w:rPr>
          <w:color w:val="000000" w:themeColor="text1"/>
        </w:rPr>
        <w:t>: what is th</w:t>
      </w:r>
      <w:r w:rsidR="004765D2">
        <w:rPr>
          <w:color w:val="000000" w:themeColor="text1"/>
        </w:rPr>
        <w:t>is</w:t>
      </w:r>
      <w:r w:rsidR="008A2B95">
        <w:rPr>
          <w:color w:val="000000" w:themeColor="text1"/>
        </w:rPr>
        <w:t xml:space="preserve"> ‘trust’ that</w:t>
      </w:r>
      <w:r w:rsidR="004765D2">
        <w:rPr>
          <w:color w:val="000000" w:themeColor="text1"/>
        </w:rPr>
        <w:t>’</w:t>
      </w:r>
      <w:r w:rsidR="008A2B95">
        <w:rPr>
          <w:color w:val="000000" w:themeColor="text1"/>
        </w:rPr>
        <w:t>s lost when one becomes a misanthrope?</w:t>
      </w:r>
      <w:r w:rsidR="008A2B95">
        <w:rPr>
          <w:i/>
          <w:iCs/>
          <w:color w:val="000000" w:themeColor="text1"/>
        </w:rPr>
        <w:t xml:space="preserve"> </w:t>
      </w:r>
      <w:r>
        <w:rPr>
          <w:i/>
          <w:iCs/>
          <w:color w:val="000000" w:themeColor="text1"/>
        </w:rPr>
        <w:t xml:space="preserve"> </w:t>
      </w:r>
    </w:p>
    <w:p w14:paraId="211FF712" w14:textId="2FFCBCA0" w:rsidR="0067646D" w:rsidRDefault="0067646D" w:rsidP="008A2B95">
      <w:pPr>
        <w:rPr>
          <w:color w:val="000000" w:themeColor="text1"/>
        </w:rPr>
      </w:pPr>
      <w:r>
        <w:rPr>
          <w:i/>
          <w:iCs/>
          <w:color w:val="000000" w:themeColor="text1"/>
        </w:rPr>
        <w:t xml:space="preserve">      </w:t>
      </w:r>
      <w:r w:rsidR="008A2B95">
        <w:rPr>
          <w:color w:val="000000" w:themeColor="text1"/>
        </w:rPr>
        <w:t>Socrates does not say</w:t>
      </w:r>
      <w:r>
        <w:rPr>
          <w:color w:val="000000" w:themeColor="text1"/>
        </w:rPr>
        <w:t>, but he is right that (lost) trust is</w:t>
      </w:r>
      <w:r w:rsidR="008A2B95">
        <w:rPr>
          <w:color w:val="000000" w:themeColor="text1"/>
        </w:rPr>
        <w:t xml:space="preserve"> </w:t>
      </w:r>
      <w:r w:rsidR="008A2B95" w:rsidRPr="008A2B95">
        <w:rPr>
          <w:i/>
          <w:iCs/>
          <w:color w:val="000000" w:themeColor="text1"/>
        </w:rPr>
        <w:t>important</w:t>
      </w:r>
      <w:r w:rsidR="008A2B95">
        <w:rPr>
          <w:color w:val="000000" w:themeColor="text1"/>
        </w:rPr>
        <w:t xml:space="preserve"> </w:t>
      </w:r>
      <w:r>
        <w:rPr>
          <w:color w:val="000000" w:themeColor="text1"/>
        </w:rPr>
        <w:t>to misanthropy – a point neglected among modern misanthropologists.</w:t>
      </w:r>
    </w:p>
    <w:p w14:paraId="0DDD0B96" w14:textId="77777777" w:rsidR="0067646D" w:rsidRDefault="0067646D" w:rsidP="008A2B95">
      <w:pPr>
        <w:rPr>
          <w:i/>
          <w:iCs/>
          <w:color w:val="000000" w:themeColor="text1"/>
        </w:rPr>
      </w:pPr>
    </w:p>
    <w:p w14:paraId="68FAADC2" w14:textId="3A502734" w:rsidR="0067646D" w:rsidRPr="0067646D" w:rsidRDefault="008A2B95" w:rsidP="0067646D">
      <w:pPr>
        <w:rPr>
          <w:i/>
          <w:iCs/>
          <w:color w:val="000000" w:themeColor="text1"/>
        </w:rPr>
      </w:pPr>
      <w:r w:rsidRPr="0067646D">
        <w:rPr>
          <w:i/>
          <w:iCs/>
        </w:rPr>
        <w:t>Propos</w:t>
      </w:r>
      <w:r w:rsidR="0067646D" w:rsidRPr="0067646D">
        <w:rPr>
          <w:i/>
          <w:iCs/>
        </w:rPr>
        <w:t>ed answer</w:t>
      </w:r>
      <w:r>
        <w:t xml:space="preserve">: certain misanthropes lose their </w:t>
      </w:r>
      <w:r>
        <w:rPr>
          <w:i/>
          <w:iCs/>
        </w:rPr>
        <w:t>basic moral trust</w:t>
      </w:r>
      <w:r>
        <w:t xml:space="preserve"> in human beings. </w:t>
      </w:r>
    </w:p>
    <w:p w14:paraId="61ADE4C9" w14:textId="6FC4B903" w:rsidR="008A2B95" w:rsidRPr="008A2B95" w:rsidRDefault="0067646D" w:rsidP="0067646D">
      <w:r>
        <w:t xml:space="preserve">    </w:t>
      </w:r>
      <w:r w:rsidRPr="0067646D">
        <w:rPr>
          <w:i/>
          <w:iCs/>
        </w:rPr>
        <w:t>Trust</w:t>
      </w:r>
      <w:r>
        <w:t xml:space="preserve"> - d</w:t>
      </w:r>
      <w:r w:rsidR="008A2B95">
        <w:t>istinguish:</w:t>
      </w:r>
    </w:p>
    <w:p w14:paraId="1BE2EE73" w14:textId="6D5DE46C" w:rsidR="005823F7" w:rsidRDefault="005823F7"/>
    <w:p w14:paraId="4610F700" w14:textId="3F5E75AE" w:rsidR="008A2B95" w:rsidRDefault="008A2B95" w:rsidP="0067646D">
      <w:pPr>
        <w:pStyle w:val="ListParagraph"/>
        <w:numPr>
          <w:ilvl w:val="0"/>
          <w:numId w:val="31"/>
        </w:numPr>
        <w:ind w:left="993"/>
      </w:pPr>
      <w:r>
        <w:t xml:space="preserve">3-place trust – </w:t>
      </w:r>
      <w:r w:rsidRPr="008A2B95">
        <w:rPr>
          <w:i/>
          <w:iCs/>
        </w:rPr>
        <w:t>A</w:t>
      </w:r>
      <w:r>
        <w:t xml:space="preserve"> trusts </w:t>
      </w:r>
      <w:r w:rsidRPr="008A2B95">
        <w:rPr>
          <w:i/>
          <w:iCs/>
        </w:rPr>
        <w:t xml:space="preserve">B </w:t>
      </w:r>
      <w:r>
        <w:t xml:space="preserve">to </w:t>
      </w:r>
      <w:r w:rsidRPr="008A2B95">
        <w:rPr>
          <w:i/>
          <w:iCs/>
        </w:rPr>
        <w:t>C</w:t>
      </w:r>
    </w:p>
    <w:p w14:paraId="655608D8" w14:textId="1B981238" w:rsidR="008A2B95" w:rsidRDefault="008A2B95" w:rsidP="0067646D">
      <w:pPr>
        <w:pStyle w:val="ListParagraph"/>
        <w:numPr>
          <w:ilvl w:val="0"/>
          <w:numId w:val="31"/>
        </w:numPr>
        <w:ind w:left="993"/>
      </w:pPr>
      <w:r>
        <w:t xml:space="preserve">2-place trust – </w:t>
      </w:r>
      <w:r w:rsidRPr="008A2B95">
        <w:rPr>
          <w:i/>
          <w:iCs/>
        </w:rPr>
        <w:t>A</w:t>
      </w:r>
      <w:r>
        <w:t xml:space="preserve"> trusts </w:t>
      </w:r>
      <w:r w:rsidRPr="008A2B95">
        <w:rPr>
          <w:i/>
          <w:iCs/>
        </w:rPr>
        <w:t xml:space="preserve">B </w:t>
      </w:r>
    </w:p>
    <w:p w14:paraId="7BA96435" w14:textId="4B3D6773" w:rsidR="008A2B95" w:rsidRDefault="008A2B95" w:rsidP="008A2B95">
      <w:pPr>
        <w:pStyle w:val="ListParagraph"/>
        <w:numPr>
          <w:ilvl w:val="0"/>
          <w:numId w:val="31"/>
        </w:numPr>
        <w:ind w:left="993"/>
      </w:pPr>
      <w:r>
        <w:t xml:space="preserve">1-place trust – </w:t>
      </w:r>
      <w:r w:rsidRPr="008A2B95">
        <w:rPr>
          <w:i/>
          <w:iCs/>
        </w:rPr>
        <w:t>A</w:t>
      </w:r>
      <w:r>
        <w:t xml:space="preserve"> </w:t>
      </w:r>
      <w:r w:rsidRPr="008A2B95">
        <w:t>trust</w:t>
      </w:r>
      <w:r>
        <w:t>s</w:t>
      </w:r>
    </w:p>
    <w:p w14:paraId="4C952268" w14:textId="6C2C9D61" w:rsidR="008A2B95" w:rsidRDefault="008A2B95" w:rsidP="008A2B95">
      <w:r>
        <w:lastRenderedPageBreak/>
        <w:t xml:space="preserve">  </w:t>
      </w:r>
      <w:r w:rsidR="00B716D3">
        <w:t xml:space="preserve"> </w:t>
      </w:r>
      <w:r>
        <w:t xml:space="preserve">One-place trust – </w:t>
      </w:r>
      <w:r w:rsidRPr="008A2B95">
        <w:rPr>
          <w:i/>
          <w:iCs/>
        </w:rPr>
        <w:t>having trust</w:t>
      </w:r>
      <w:r>
        <w:t xml:space="preserve"> (analogy: </w:t>
      </w:r>
      <w:r w:rsidRPr="008A2B95">
        <w:rPr>
          <w:i/>
          <w:iCs/>
        </w:rPr>
        <w:t>having hope</w:t>
      </w:r>
      <w:r>
        <w:t xml:space="preserve">) – is fundamental: one must </w:t>
      </w:r>
      <w:r w:rsidRPr="008A2B95">
        <w:rPr>
          <w:i/>
          <w:iCs/>
        </w:rPr>
        <w:t>have trust</w:t>
      </w:r>
      <w:r>
        <w:t xml:space="preserve"> in order to </w:t>
      </w:r>
      <w:r>
        <w:rPr>
          <w:i/>
          <w:iCs/>
        </w:rPr>
        <w:t>trust B to C</w:t>
      </w:r>
      <w:r>
        <w:t xml:space="preserve"> or to </w:t>
      </w:r>
      <w:r>
        <w:rPr>
          <w:i/>
          <w:iCs/>
        </w:rPr>
        <w:t>trust B</w:t>
      </w:r>
      <w:r>
        <w:t xml:space="preserve">. </w:t>
      </w:r>
    </w:p>
    <w:p w14:paraId="5CCD58EE" w14:textId="698C2775" w:rsidR="008A2B95" w:rsidRDefault="008A2B95" w:rsidP="008A2B95">
      <w:r>
        <w:t xml:space="preserve">       Call it </w:t>
      </w:r>
      <w:r>
        <w:rPr>
          <w:i/>
          <w:iCs/>
        </w:rPr>
        <w:t>basic trust</w:t>
      </w:r>
      <w:r>
        <w:t xml:space="preserve"> – hard to describe – ‘basal security’ (Jones), ‘basic trust’ – integral to a sense of ‘safety in the world’ (Herman)</w:t>
      </w:r>
      <w:r w:rsidR="0067646D">
        <w:t xml:space="preserve"> – a background sense of security/confidence etc.</w:t>
      </w:r>
    </w:p>
    <w:p w14:paraId="27168AA8" w14:textId="4EA97067" w:rsidR="008A2B95" w:rsidRDefault="008A2B95" w:rsidP="008A2B95">
      <w:r>
        <w:t xml:space="preserve">       Often visible when </w:t>
      </w:r>
      <w:r w:rsidRPr="008A2B95">
        <w:rPr>
          <w:i/>
          <w:iCs/>
        </w:rPr>
        <w:t>lost</w:t>
      </w:r>
      <w:r>
        <w:t xml:space="preserve"> – </w:t>
      </w:r>
    </w:p>
    <w:p w14:paraId="1521E4FE" w14:textId="77777777" w:rsidR="008A2B95" w:rsidRDefault="008A2B95" w:rsidP="008A2B95">
      <w:pPr>
        <w:pStyle w:val="ListParagraph"/>
      </w:pPr>
    </w:p>
    <w:p w14:paraId="55A72910" w14:textId="3D433F3A" w:rsidR="008A2B95" w:rsidRDefault="008A2B95" w:rsidP="008A2B95">
      <w:pPr>
        <w:pStyle w:val="ListParagraph"/>
        <w:numPr>
          <w:ilvl w:val="0"/>
          <w:numId w:val="33"/>
        </w:numPr>
      </w:pPr>
      <w:r>
        <w:t>Améry – ‘trust in the world’</w:t>
      </w:r>
      <w:r w:rsidR="001625CB">
        <w:t>,</w:t>
      </w:r>
      <w:r>
        <w:t xml:space="preserve"> destroyed by torture, related to ‘entire field’ of related terms – ‘loyal, familiar, confidence, to trust, to entrust’</w:t>
      </w:r>
    </w:p>
    <w:p w14:paraId="74B03F46" w14:textId="0BD58CCC" w:rsidR="008A2B95" w:rsidRPr="001C0976" w:rsidRDefault="001C0976" w:rsidP="001C0976">
      <w:pPr>
        <w:pStyle w:val="NoSpacing"/>
        <w:numPr>
          <w:ilvl w:val="0"/>
          <w:numId w:val="33"/>
        </w:numPr>
        <w:rPr>
          <w:color w:val="000000" w:themeColor="text1"/>
        </w:rPr>
      </w:pPr>
      <w:r>
        <w:rPr>
          <w:color w:val="000000" w:themeColor="text1"/>
        </w:rPr>
        <w:t>‘</w:t>
      </w:r>
      <w:r w:rsidRPr="001C0976">
        <w:rPr>
          <w:color w:val="000000" w:themeColor="text1"/>
        </w:rPr>
        <w:t>the entire world of people becomes suspect</w:t>
      </w:r>
      <w:r>
        <w:rPr>
          <w:color w:val="000000" w:themeColor="text1"/>
        </w:rPr>
        <w:t>’</w:t>
      </w:r>
      <w:r w:rsidRPr="001C0976">
        <w:rPr>
          <w:color w:val="000000" w:themeColor="text1"/>
        </w:rPr>
        <w:t xml:space="preserve"> (Janoff-Bulman) </w:t>
      </w:r>
    </w:p>
    <w:p w14:paraId="32178CED" w14:textId="367430F7" w:rsidR="008A2B95" w:rsidRPr="008A2B95" w:rsidRDefault="008A2B95" w:rsidP="008A2B95">
      <w:pPr>
        <w:pStyle w:val="ListParagraph"/>
        <w:numPr>
          <w:ilvl w:val="0"/>
          <w:numId w:val="33"/>
        </w:numPr>
        <w:jc w:val="both"/>
      </w:pPr>
      <w:r>
        <w:rPr>
          <w:color w:val="000000" w:themeColor="text1"/>
        </w:rPr>
        <w:t>some</w:t>
      </w:r>
      <w:r w:rsidRPr="008A2B95">
        <w:rPr>
          <w:color w:val="000000" w:themeColor="text1"/>
        </w:rPr>
        <w:t xml:space="preserve"> experiences </w:t>
      </w:r>
      <w:r>
        <w:rPr>
          <w:color w:val="000000" w:themeColor="text1"/>
        </w:rPr>
        <w:t xml:space="preserve">can </w:t>
      </w:r>
      <w:r w:rsidRPr="008A2B95">
        <w:rPr>
          <w:color w:val="000000" w:themeColor="text1"/>
        </w:rPr>
        <w:t xml:space="preserve">‘shatter’ a </w:t>
      </w:r>
      <w:r>
        <w:rPr>
          <w:color w:val="000000" w:themeColor="text1"/>
        </w:rPr>
        <w:t>once-</w:t>
      </w:r>
      <w:r w:rsidRPr="008A2B95">
        <w:rPr>
          <w:color w:val="000000" w:themeColor="text1"/>
        </w:rPr>
        <w:t>taken-for-granted way of experiencing the world – ‘our sense that the world (including people) basically supports human life’ (Greening)</w:t>
      </w:r>
    </w:p>
    <w:p w14:paraId="3804816E" w14:textId="22873A64" w:rsidR="008A2B95" w:rsidRDefault="008A2B95"/>
    <w:p w14:paraId="6B34FB3D" w14:textId="70C8B5E0" w:rsidR="004C1771" w:rsidRDefault="006B6A37">
      <w:r>
        <w:t xml:space="preserve">   </w:t>
      </w:r>
      <w:r w:rsidR="004C1771">
        <w:t xml:space="preserve">I think </w:t>
      </w:r>
      <w:r w:rsidR="004C1771">
        <w:rPr>
          <w:i/>
          <w:iCs/>
        </w:rPr>
        <w:t>becoming misanthropic</w:t>
      </w:r>
      <w:r w:rsidR="004C1771">
        <w:t xml:space="preserve"> can involve the loss of a tacit </w:t>
      </w:r>
      <w:r w:rsidR="004C1771">
        <w:rPr>
          <w:i/>
          <w:iCs/>
        </w:rPr>
        <w:t>moral trust</w:t>
      </w:r>
      <w:r w:rsidR="004C1771">
        <w:t xml:space="preserve"> in human beings</w:t>
      </w:r>
      <w:r>
        <w:t>,</w:t>
      </w:r>
      <w:r w:rsidR="004C1771">
        <w:t xml:space="preserve"> a ‘basic trust’ we didn’t even know we had until it was eroded/shattered/lost.</w:t>
      </w:r>
    </w:p>
    <w:p w14:paraId="123E56D2" w14:textId="4A4C09C5" w:rsidR="004C1771" w:rsidRDefault="004C1771">
      <w:r>
        <w:t xml:space="preserve">      cf. Kant on ‘long, sad experience’ of entrenched moral failings – cf. Schopenhauer on sad ‘feelings of melancholy’ induced by misanthropic feelings/reflections.</w:t>
      </w:r>
    </w:p>
    <w:p w14:paraId="621FB09E" w14:textId="7716A1FE" w:rsidR="004C1771" w:rsidRDefault="004C1771">
      <w:r>
        <w:tab/>
        <w:t xml:space="preserve">- ‘Lack of trust is indicative of misanthropy’ (Gerber) – but no </w:t>
      </w:r>
      <w:r w:rsidR="00C01603">
        <w:t xml:space="preserve">elaboration </w:t>
      </w:r>
      <w:r w:rsidR="00C01603">
        <w:sym w:font="Wingdings" w:char="F04C"/>
      </w:r>
    </w:p>
    <w:p w14:paraId="1E8B0456" w14:textId="77777777" w:rsidR="006B6A37" w:rsidRDefault="006B6A37" w:rsidP="004C1771"/>
    <w:p w14:paraId="29A3F48F" w14:textId="0ACF8F60" w:rsidR="004C1771" w:rsidRPr="005C4B26" w:rsidRDefault="006B6A37" w:rsidP="004C1771">
      <w:r>
        <w:t xml:space="preserve">    E</w:t>
      </w:r>
      <w:r w:rsidR="001C0976">
        <w:t xml:space="preserve">xample: loss of moral trust occasioned by </w:t>
      </w:r>
      <w:r>
        <w:t>acute</w:t>
      </w:r>
      <w:r w:rsidR="001C0976">
        <w:t xml:space="preserve"> realisation of </w:t>
      </w:r>
      <w:r>
        <w:t xml:space="preserve">scale and severity of </w:t>
      </w:r>
      <w:r w:rsidR="001C0976">
        <w:t xml:space="preserve">human </w:t>
      </w:r>
      <w:r>
        <w:t xml:space="preserve">killing and mistreatment </w:t>
      </w:r>
      <w:r w:rsidR="001C0976">
        <w:t xml:space="preserve">of animals </w:t>
      </w:r>
      <w:r w:rsidR="00E51F12">
        <w:t>– cf.</w:t>
      </w:r>
      <w:r w:rsidR="001C0976">
        <w:t xml:space="preserve"> </w:t>
      </w:r>
      <w:r w:rsidR="004C1771" w:rsidRPr="005C4B26">
        <w:t>J.M. Coetzee</w:t>
      </w:r>
      <w:r w:rsidR="004C1771">
        <w:t xml:space="preserve">, </w:t>
      </w:r>
      <w:r w:rsidR="004C1771">
        <w:rPr>
          <w:i/>
          <w:iCs/>
        </w:rPr>
        <w:t>The Lives of Animals</w:t>
      </w:r>
      <w:r w:rsidR="004C1771">
        <w:t>:</w:t>
      </w:r>
    </w:p>
    <w:p w14:paraId="11E9CFD8" w14:textId="77777777" w:rsidR="004C1771" w:rsidRPr="005C4B26" w:rsidRDefault="004C1771" w:rsidP="004C1771"/>
    <w:p w14:paraId="7141CAE9" w14:textId="0C0C596C" w:rsidR="004C1771" w:rsidRPr="004C1771" w:rsidRDefault="004C1771" w:rsidP="001C0976">
      <w:pPr>
        <w:ind w:left="567"/>
        <w:jc w:val="both"/>
        <w:rPr>
          <w:color w:val="181818"/>
          <w:kern w:val="36"/>
          <w:sz w:val="20"/>
          <w:szCs w:val="20"/>
        </w:rPr>
      </w:pPr>
      <w:r w:rsidRPr="004C1771">
        <w:rPr>
          <w:color w:val="181818"/>
          <w:kern w:val="36"/>
          <w:sz w:val="20"/>
          <w:szCs w:val="20"/>
        </w:rPr>
        <w:t xml:space="preserve"> </w:t>
      </w:r>
      <w:r w:rsidR="001C0976">
        <w:rPr>
          <w:color w:val="181818"/>
          <w:kern w:val="36"/>
          <w:sz w:val="20"/>
          <w:szCs w:val="20"/>
        </w:rPr>
        <w:t xml:space="preserve">     </w:t>
      </w:r>
      <w:r w:rsidRPr="004C1771">
        <w:rPr>
          <w:color w:val="181818"/>
          <w:kern w:val="36"/>
          <w:sz w:val="20"/>
          <w:szCs w:val="20"/>
        </w:rPr>
        <w:t>“I no longer seem to know where I am. I seem to move around perfectly easily among people, to have perfectly normal relations with them. Is it possible, I ask myself, that all of them are participants in a crime of stupefying proportions? Am I fantasizing it all? I must be mad! Yet every day I see the evidences. The very people I suspect produce the evidence, exhibit it, offer it to me. Corpses. Fragments of corpses they have bought for money […] Am I dreaming?”</w:t>
      </w:r>
    </w:p>
    <w:p w14:paraId="5F9EEB82" w14:textId="5ED15E39" w:rsidR="001C0976" w:rsidRDefault="001C0976" w:rsidP="004C1771">
      <w:pPr>
        <w:jc w:val="both"/>
      </w:pPr>
    </w:p>
    <w:p w14:paraId="20CE5614" w14:textId="10076159" w:rsidR="00C002CD" w:rsidRPr="0085155A" w:rsidRDefault="0085155A" w:rsidP="004C1771">
      <w:pPr>
        <w:jc w:val="both"/>
      </w:pPr>
      <w:r>
        <w:t xml:space="preserve">       Such things are not aberrations: humans </w:t>
      </w:r>
      <w:r>
        <w:rPr>
          <w:i/>
          <w:iCs/>
        </w:rPr>
        <w:t>do</w:t>
      </w:r>
      <w:r>
        <w:t xml:space="preserve"> these things – this is a world where these things are not only </w:t>
      </w:r>
      <w:r>
        <w:rPr>
          <w:i/>
          <w:iCs/>
        </w:rPr>
        <w:t>possible</w:t>
      </w:r>
      <w:r>
        <w:t xml:space="preserve"> but </w:t>
      </w:r>
      <w:r>
        <w:rPr>
          <w:i/>
          <w:iCs/>
        </w:rPr>
        <w:t>pervasive</w:t>
      </w:r>
      <w:r>
        <w:t xml:space="preserve">. </w:t>
      </w:r>
    </w:p>
    <w:p w14:paraId="21189E41" w14:textId="12A17393" w:rsidR="00820194" w:rsidRDefault="0085155A" w:rsidP="004C1771">
      <w:pPr>
        <w:jc w:val="both"/>
      </w:pPr>
      <w:r>
        <w:t xml:space="preserve">    </w:t>
      </w:r>
      <w:r w:rsidR="00C002CD">
        <w:t xml:space="preserve">Many questions </w:t>
      </w:r>
      <w:r>
        <w:t>arising:</w:t>
      </w:r>
      <w:r w:rsidR="00C002CD">
        <w:t xml:space="preserve"> what is this basic moral trust? how does it function? how do we lose it? what forms can its loss take? </w:t>
      </w:r>
    </w:p>
    <w:p w14:paraId="17BC1932" w14:textId="261F48BD" w:rsidR="00C002CD" w:rsidRDefault="00C002CD" w:rsidP="004C1771">
      <w:pPr>
        <w:jc w:val="both"/>
      </w:pPr>
    </w:p>
    <w:p w14:paraId="19364FA2" w14:textId="77777777" w:rsidR="00C002CD" w:rsidRDefault="00C002CD" w:rsidP="004C1771">
      <w:pPr>
        <w:jc w:val="both"/>
      </w:pPr>
    </w:p>
    <w:p w14:paraId="552D7A0A" w14:textId="49302C38" w:rsidR="00820194" w:rsidRPr="00820194" w:rsidRDefault="00820194" w:rsidP="004C1771">
      <w:pPr>
        <w:jc w:val="both"/>
        <w:rPr>
          <w:b/>
          <w:bCs/>
        </w:rPr>
      </w:pPr>
      <w:r>
        <w:rPr>
          <w:b/>
          <w:bCs/>
        </w:rPr>
        <w:t>Summary</w:t>
      </w:r>
    </w:p>
    <w:p w14:paraId="764CCD90" w14:textId="53EDD16A" w:rsidR="001C0976" w:rsidRDefault="001C0976" w:rsidP="001C0976">
      <w:pPr>
        <w:jc w:val="both"/>
      </w:pPr>
      <w:r>
        <w:t>If something like this is</w:t>
      </w:r>
      <w:r w:rsidR="00820194">
        <w:t xml:space="preserve"> </w:t>
      </w:r>
      <w:r>
        <w:t xml:space="preserve">right, </w:t>
      </w:r>
      <w:r w:rsidR="004C1771">
        <w:t xml:space="preserve">Socrates (a) did </w:t>
      </w:r>
      <w:r w:rsidR="00820194">
        <w:t xml:space="preserve">us </w:t>
      </w:r>
      <w:r w:rsidR="004C1771">
        <w:t xml:space="preserve">a disservice by </w:t>
      </w:r>
      <w:r w:rsidR="00820194">
        <w:t xml:space="preserve">introducing attitude that being misanthropical is pathological – unwarranted, excessive, irrational – but, on plus side, also (b) </w:t>
      </w:r>
      <w:r w:rsidR="004C1771">
        <w:t>offered rich insight</w:t>
      </w:r>
      <w:r w:rsidR="00820194">
        <w:t xml:space="preserve"> that </w:t>
      </w:r>
      <w:r w:rsidR="004C1771">
        <w:t>misanthropy</w:t>
      </w:r>
      <w:r>
        <w:t xml:space="preserve"> involves</w:t>
      </w:r>
      <w:r w:rsidR="004C1771">
        <w:t xml:space="preserve"> </w:t>
      </w:r>
      <w:r w:rsidR="004C1771" w:rsidRPr="001C0976">
        <w:rPr>
          <w:i/>
          <w:iCs/>
        </w:rPr>
        <w:t>loss of a basic trust in human beings</w:t>
      </w:r>
      <w:r w:rsidR="004C1771">
        <w:t>.</w:t>
      </w:r>
      <w:r>
        <w:t xml:space="preserve"> </w:t>
      </w:r>
    </w:p>
    <w:p w14:paraId="53EF1755" w14:textId="6587A0E1" w:rsidR="00C01603" w:rsidRDefault="001C0976" w:rsidP="00C01603">
      <w:pPr>
        <w:jc w:val="both"/>
      </w:pPr>
      <w:r>
        <w:t xml:space="preserve">      Indeed, misanthropy cannot be explained-away as </w:t>
      </w:r>
      <w:r w:rsidRPr="001C0976">
        <w:t>pathological</w:t>
      </w:r>
      <w:r>
        <w:t xml:space="preserve"> if it involves a loss of moral trust in human beings can be a </w:t>
      </w:r>
      <w:r w:rsidRPr="001C0976">
        <w:t>rational response</w:t>
      </w:r>
      <w:r>
        <w:t xml:space="preserve"> to evidence of our appalling collective conduct.</w:t>
      </w:r>
    </w:p>
    <w:p w14:paraId="1F33BB9F" w14:textId="7859031D" w:rsidR="00820194" w:rsidRPr="00820194" w:rsidRDefault="00820194" w:rsidP="00C01603">
      <w:pPr>
        <w:jc w:val="both"/>
      </w:pPr>
      <w:r>
        <w:t xml:space="preserve">     If so, </w:t>
      </w:r>
      <w:r w:rsidRPr="00820194">
        <w:rPr>
          <w:i/>
          <w:iCs/>
        </w:rPr>
        <w:t>some</w:t>
      </w:r>
      <w:r>
        <w:t xml:space="preserve"> forms of misanthropy may be reasonable </w:t>
      </w:r>
      <w:r>
        <w:rPr>
          <w:i/>
          <w:iCs/>
        </w:rPr>
        <w:t>qua</w:t>
      </w:r>
      <w:r>
        <w:t xml:space="preserve"> rational appraisals of our collective moral condition (cf. Cooper, Kidd).</w:t>
      </w:r>
    </w:p>
    <w:p w14:paraId="6186A3D7" w14:textId="52631235" w:rsidR="005339C4" w:rsidRDefault="005339C4" w:rsidP="00C01603">
      <w:pPr>
        <w:jc w:val="both"/>
        <w:rPr>
          <w:b/>
          <w:bCs/>
        </w:rPr>
      </w:pPr>
    </w:p>
    <w:p w14:paraId="3DBE6295" w14:textId="77777777" w:rsidR="006854F4" w:rsidRDefault="006854F4" w:rsidP="00C01603">
      <w:pPr>
        <w:jc w:val="both"/>
        <w:rPr>
          <w:b/>
          <w:bCs/>
        </w:rPr>
      </w:pPr>
    </w:p>
    <w:p w14:paraId="385D75CE" w14:textId="1B2415BF" w:rsidR="005339C4" w:rsidRDefault="006854F4" w:rsidP="006854F4">
      <w:pPr>
        <w:jc w:val="right"/>
        <w:rPr>
          <w:b/>
          <w:bCs/>
        </w:rPr>
      </w:pPr>
      <w:r>
        <w:t>IJK</w:t>
      </w:r>
      <w:r w:rsidR="005339C4">
        <w:rPr>
          <w:b/>
          <w:bCs/>
        </w:rPr>
        <w:br w:type="page"/>
      </w:r>
    </w:p>
    <w:p w14:paraId="593CE270" w14:textId="458FCAA2" w:rsidR="00E90C54" w:rsidRPr="00C01603" w:rsidRDefault="00E90C54" w:rsidP="00C01603">
      <w:pPr>
        <w:jc w:val="both"/>
      </w:pPr>
      <w:r w:rsidRPr="00A87F65">
        <w:rPr>
          <w:b/>
          <w:bCs/>
        </w:rPr>
        <w:lastRenderedPageBreak/>
        <w:t>References</w:t>
      </w:r>
    </w:p>
    <w:p w14:paraId="5AA728F6" w14:textId="77777777" w:rsidR="00485E4A" w:rsidRPr="004C1771" w:rsidRDefault="00485E4A" w:rsidP="004C1771">
      <w:pPr>
        <w:spacing w:line="276" w:lineRule="auto"/>
        <w:jc w:val="both"/>
      </w:pPr>
    </w:p>
    <w:p w14:paraId="19F0D56A" w14:textId="77777777" w:rsidR="00B716D3" w:rsidRPr="004C1771" w:rsidRDefault="00B716D3" w:rsidP="00B716D3">
      <w:pPr>
        <w:spacing w:line="360" w:lineRule="auto"/>
        <w:ind w:left="284" w:hanging="284"/>
        <w:rPr>
          <w:sz w:val="20"/>
          <w:szCs w:val="20"/>
        </w:rPr>
      </w:pPr>
      <w:r w:rsidRPr="004C1771">
        <w:rPr>
          <w:color w:val="000000"/>
          <w:sz w:val="20"/>
          <w:szCs w:val="20"/>
        </w:rPr>
        <w:t xml:space="preserve">Ahrensdorf, Peter J. (1995) </w:t>
      </w:r>
      <w:r w:rsidRPr="004C1771">
        <w:rPr>
          <w:i/>
          <w:iCs/>
          <w:color w:val="000000"/>
          <w:sz w:val="20"/>
          <w:szCs w:val="20"/>
        </w:rPr>
        <w:t xml:space="preserve">The Death of Socrates and the Life of Philosophy: An Interpretation of Plato’s </w:t>
      </w:r>
      <w:r w:rsidRPr="004C1771">
        <w:rPr>
          <w:color w:val="000000"/>
          <w:sz w:val="20"/>
          <w:szCs w:val="20"/>
        </w:rPr>
        <w:t>Phaedo (New York: State University of New York).</w:t>
      </w:r>
    </w:p>
    <w:p w14:paraId="4737F110" w14:textId="77777777" w:rsidR="00B716D3" w:rsidRDefault="00B716D3" w:rsidP="00B716D3">
      <w:pPr>
        <w:spacing w:line="360" w:lineRule="auto"/>
        <w:ind w:left="284" w:hanging="284"/>
        <w:rPr>
          <w:sz w:val="20"/>
          <w:szCs w:val="20"/>
        </w:rPr>
      </w:pPr>
      <w:r w:rsidRPr="00965E1E">
        <w:rPr>
          <w:sz w:val="20"/>
          <w:szCs w:val="20"/>
        </w:rPr>
        <w:t xml:space="preserve">Améry, Jean (1999). </w:t>
      </w:r>
      <w:r w:rsidRPr="00965E1E">
        <w:rPr>
          <w:i/>
          <w:iCs/>
          <w:sz w:val="20"/>
          <w:szCs w:val="20"/>
        </w:rPr>
        <w:t>At the Mind's Limits: Contemplations by a Survivor on Auschwitz and its Realities</w:t>
      </w:r>
      <w:r w:rsidRPr="00965E1E">
        <w:rPr>
          <w:sz w:val="20"/>
          <w:szCs w:val="20"/>
        </w:rPr>
        <w:t xml:space="preserve">, transalted by S. Rosenfeld and S. P. Rosenfeld (London: Granta). </w:t>
      </w:r>
    </w:p>
    <w:p w14:paraId="4827DD6F" w14:textId="77777777" w:rsidR="00B716D3" w:rsidRPr="004C1771" w:rsidRDefault="00B716D3" w:rsidP="00B716D3">
      <w:pPr>
        <w:spacing w:line="360" w:lineRule="auto"/>
        <w:ind w:left="284" w:hanging="284"/>
        <w:rPr>
          <w:sz w:val="20"/>
          <w:szCs w:val="20"/>
        </w:rPr>
      </w:pPr>
      <w:r w:rsidRPr="004C1771">
        <w:rPr>
          <w:sz w:val="20"/>
          <w:szCs w:val="20"/>
        </w:rPr>
        <w:t xml:space="preserve">Coetzee, J.M. (1999) </w:t>
      </w:r>
      <w:r w:rsidRPr="004C1771">
        <w:rPr>
          <w:i/>
          <w:iCs/>
          <w:sz w:val="20"/>
          <w:szCs w:val="20"/>
        </w:rPr>
        <w:t>The Lives of Animals</w:t>
      </w:r>
      <w:r w:rsidRPr="004C1771">
        <w:rPr>
          <w:sz w:val="20"/>
          <w:szCs w:val="20"/>
        </w:rPr>
        <w:t xml:space="preserve"> (Princeton: Princeton University).</w:t>
      </w:r>
    </w:p>
    <w:p w14:paraId="3C66D75F" w14:textId="77777777" w:rsidR="00B716D3" w:rsidRPr="004C1771" w:rsidRDefault="00B716D3" w:rsidP="00B716D3">
      <w:pPr>
        <w:spacing w:line="360" w:lineRule="auto"/>
        <w:ind w:left="284" w:hanging="284"/>
        <w:rPr>
          <w:sz w:val="20"/>
          <w:szCs w:val="20"/>
        </w:rPr>
      </w:pPr>
      <w:r w:rsidRPr="004C1771">
        <w:rPr>
          <w:sz w:val="20"/>
          <w:szCs w:val="20"/>
        </w:rPr>
        <w:t xml:space="preserve">Cooper, David E. (2018) </w:t>
      </w:r>
      <w:r w:rsidRPr="004C1771">
        <w:rPr>
          <w:i/>
          <w:iCs/>
          <w:sz w:val="20"/>
          <w:szCs w:val="20"/>
        </w:rPr>
        <w:t xml:space="preserve">Animals and Misanthropy </w:t>
      </w:r>
      <w:r w:rsidRPr="004C1771">
        <w:rPr>
          <w:sz w:val="20"/>
          <w:szCs w:val="20"/>
        </w:rPr>
        <w:t>(London: Routledge).</w:t>
      </w:r>
    </w:p>
    <w:p w14:paraId="50612E81" w14:textId="77777777" w:rsidR="00B716D3" w:rsidRPr="004C1771" w:rsidRDefault="00B716D3" w:rsidP="00B716D3">
      <w:pPr>
        <w:spacing w:line="360" w:lineRule="auto"/>
        <w:ind w:left="284" w:hanging="284"/>
        <w:rPr>
          <w:sz w:val="20"/>
          <w:szCs w:val="20"/>
        </w:rPr>
      </w:pPr>
      <w:r w:rsidRPr="004C1771">
        <w:rPr>
          <w:sz w:val="20"/>
          <w:szCs w:val="20"/>
        </w:rPr>
        <w:t xml:space="preserve">Gallop, David (1975) </w:t>
      </w:r>
      <w:r w:rsidRPr="004C1771">
        <w:rPr>
          <w:i/>
          <w:iCs/>
          <w:sz w:val="20"/>
          <w:szCs w:val="20"/>
        </w:rPr>
        <w:t>Phaedo</w:t>
      </w:r>
      <w:r w:rsidRPr="004C1771">
        <w:rPr>
          <w:sz w:val="20"/>
          <w:szCs w:val="20"/>
        </w:rPr>
        <w:t xml:space="preserve"> (Oxford: Oxford University Press).</w:t>
      </w:r>
    </w:p>
    <w:p w14:paraId="3B41E048" w14:textId="77777777" w:rsidR="00B716D3" w:rsidRPr="004C1771" w:rsidRDefault="00B716D3" w:rsidP="00B716D3">
      <w:pPr>
        <w:spacing w:line="360" w:lineRule="auto"/>
        <w:ind w:left="284" w:hanging="284"/>
        <w:rPr>
          <w:sz w:val="20"/>
          <w:szCs w:val="20"/>
        </w:rPr>
      </w:pPr>
      <w:r w:rsidRPr="004C1771">
        <w:rPr>
          <w:sz w:val="20"/>
          <w:szCs w:val="20"/>
        </w:rPr>
        <w:t xml:space="preserve">Gerber, Lisa (2021) ‘A Word Against Misanthropy’, </w:t>
      </w:r>
      <w:r w:rsidRPr="004C1771">
        <w:rPr>
          <w:i/>
          <w:iCs/>
          <w:sz w:val="20"/>
          <w:szCs w:val="20"/>
        </w:rPr>
        <w:t xml:space="preserve">Journal of Philosophical Research </w:t>
      </w:r>
      <w:r w:rsidRPr="004C1771">
        <w:rPr>
          <w:sz w:val="20"/>
          <w:szCs w:val="20"/>
        </w:rPr>
        <w:t>46: 73-87.</w:t>
      </w:r>
    </w:p>
    <w:p w14:paraId="694606B1" w14:textId="77777777" w:rsidR="00B716D3" w:rsidRPr="004C1771" w:rsidRDefault="00B716D3" w:rsidP="00B716D3">
      <w:pPr>
        <w:spacing w:line="360" w:lineRule="auto"/>
        <w:ind w:left="284" w:hanging="284"/>
        <w:rPr>
          <w:sz w:val="20"/>
          <w:szCs w:val="20"/>
        </w:rPr>
      </w:pPr>
      <w:r w:rsidRPr="004C1771">
        <w:rPr>
          <w:color w:val="000000" w:themeColor="text1"/>
          <w:sz w:val="20"/>
          <w:szCs w:val="20"/>
        </w:rPr>
        <w:t xml:space="preserve">Gonzalez, Francisco (1998) </w:t>
      </w:r>
      <w:r w:rsidRPr="004C1771">
        <w:rPr>
          <w:i/>
          <w:iCs/>
          <w:color w:val="000000" w:themeColor="text1"/>
          <w:sz w:val="20"/>
          <w:szCs w:val="20"/>
        </w:rPr>
        <w:t>Dialectic and Dialogue: Plato's Practice of Philosophical Inquiry</w:t>
      </w:r>
      <w:r w:rsidRPr="004C1771">
        <w:rPr>
          <w:color w:val="000000" w:themeColor="text1"/>
          <w:sz w:val="20"/>
          <w:szCs w:val="20"/>
        </w:rPr>
        <w:t>. (Evanston, IL: Northwestern University Press).</w:t>
      </w:r>
    </w:p>
    <w:p w14:paraId="3E7B9AA7" w14:textId="77777777" w:rsidR="00B716D3" w:rsidRPr="00965E1E" w:rsidRDefault="00B716D3" w:rsidP="00B716D3">
      <w:pPr>
        <w:spacing w:line="360" w:lineRule="auto"/>
        <w:ind w:left="284" w:hanging="284"/>
        <w:rPr>
          <w:sz w:val="20"/>
          <w:szCs w:val="20"/>
        </w:rPr>
      </w:pPr>
      <w:r w:rsidRPr="00965E1E">
        <w:rPr>
          <w:sz w:val="20"/>
          <w:szCs w:val="20"/>
        </w:rPr>
        <w:t xml:space="preserve">Greening, Thomas (1990) </w:t>
      </w:r>
      <w:r>
        <w:rPr>
          <w:sz w:val="20"/>
          <w:szCs w:val="20"/>
        </w:rPr>
        <w:t>‘</w:t>
      </w:r>
      <w:r w:rsidRPr="00965E1E">
        <w:rPr>
          <w:sz w:val="20"/>
          <w:szCs w:val="20"/>
        </w:rPr>
        <w:t xml:space="preserve">PTSD from the Perspective of Existential-Humanistic Psychology’, </w:t>
      </w:r>
      <w:r w:rsidRPr="00965E1E">
        <w:rPr>
          <w:i/>
          <w:iCs/>
          <w:sz w:val="20"/>
          <w:szCs w:val="20"/>
        </w:rPr>
        <w:t xml:space="preserve">Journal of Traumatic Stress </w:t>
      </w:r>
      <w:r w:rsidRPr="00965E1E">
        <w:rPr>
          <w:sz w:val="20"/>
          <w:szCs w:val="20"/>
        </w:rPr>
        <w:t xml:space="preserve">3: 323–326. </w:t>
      </w:r>
    </w:p>
    <w:p w14:paraId="26E8D728" w14:textId="77777777" w:rsidR="00B716D3" w:rsidRPr="004C1771" w:rsidRDefault="00B716D3" w:rsidP="00B716D3">
      <w:pPr>
        <w:spacing w:line="360" w:lineRule="auto"/>
        <w:ind w:left="284" w:hanging="284"/>
        <w:rPr>
          <w:sz w:val="20"/>
          <w:szCs w:val="20"/>
        </w:rPr>
      </w:pPr>
      <w:r w:rsidRPr="004C1771">
        <w:rPr>
          <w:sz w:val="20"/>
          <w:szCs w:val="20"/>
        </w:rPr>
        <w:t xml:space="preserve">Hatzilambrou, Rosalia (2021) ‘Being Unsociable in Classical Athens: A Very Bad Attitude Indeed’, Rafal Matuszewski (ed.) </w:t>
      </w:r>
      <w:r w:rsidRPr="004C1771">
        <w:rPr>
          <w:i/>
          <w:iCs/>
          <w:sz w:val="20"/>
          <w:szCs w:val="20"/>
        </w:rPr>
        <w:t xml:space="preserve">Being Alone in Antiquity </w:t>
      </w:r>
      <w:r w:rsidRPr="004C1771">
        <w:rPr>
          <w:sz w:val="20"/>
          <w:szCs w:val="20"/>
        </w:rPr>
        <w:t>(Berlin: Walter de Gruyer), 149-166.</w:t>
      </w:r>
    </w:p>
    <w:p w14:paraId="4D92CEE1" w14:textId="77777777" w:rsidR="00B716D3" w:rsidRDefault="00B716D3" w:rsidP="00B716D3">
      <w:pPr>
        <w:spacing w:line="360" w:lineRule="auto"/>
        <w:ind w:left="284" w:hanging="284"/>
        <w:rPr>
          <w:sz w:val="20"/>
          <w:szCs w:val="20"/>
        </w:rPr>
      </w:pPr>
      <w:r w:rsidRPr="00B716D3">
        <w:rPr>
          <w:sz w:val="20"/>
          <w:szCs w:val="20"/>
        </w:rPr>
        <w:t xml:space="preserve">Herman, Judith (1997). </w:t>
      </w:r>
      <w:r w:rsidRPr="00B716D3">
        <w:rPr>
          <w:i/>
          <w:iCs/>
          <w:sz w:val="20"/>
          <w:szCs w:val="20"/>
        </w:rPr>
        <w:t>Trauma and Recovery</w:t>
      </w:r>
      <w:r w:rsidRPr="00B716D3">
        <w:rPr>
          <w:sz w:val="20"/>
          <w:szCs w:val="20"/>
        </w:rPr>
        <w:t>, 2</w:t>
      </w:r>
      <w:r w:rsidRPr="00B716D3">
        <w:rPr>
          <w:sz w:val="20"/>
          <w:szCs w:val="20"/>
          <w:vertAlign w:val="superscript"/>
        </w:rPr>
        <w:t>nd</w:t>
      </w:r>
      <w:r w:rsidRPr="00B716D3">
        <w:rPr>
          <w:sz w:val="20"/>
          <w:szCs w:val="20"/>
        </w:rPr>
        <w:t xml:space="preserve"> ed. (New York: Basic Books).</w:t>
      </w:r>
    </w:p>
    <w:p w14:paraId="1417742B" w14:textId="77777777" w:rsidR="00B716D3" w:rsidRPr="004C1771" w:rsidRDefault="00B716D3" w:rsidP="00B716D3">
      <w:pPr>
        <w:spacing w:line="360" w:lineRule="auto"/>
        <w:ind w:left="284" w:hanging="284"/>
        <w:rPr>
          <w:sz w:val="20"/>
          <w:szCs w:val="20"/>
        </w:rPr>
      </w:pPr>
      <w:r w:rsidRPr="004C1771">
        <w:rPr>
          <w:sz w:val="20"/>
          <w:szCs w:val="20"/>
        </w:rPr>
        <w:t xml:space="preserve">Jacquette, Dale (2014) ‘Socrates on the Moral Mischief of Misology’, </w:t>
      </w:r>
      <w:r w:rsidRPr="004C1771">
        <w:rPr>
          <w:i/>
          <w:iCs/>
          <w:sz w:val="20"/>
          <w:szCs w:val="20"/>
        </w:rPr>
        <w:t>Argumentation</w:t>
      </w:r>
      <w:r w:rsidRPr="004C1771">
        <w:rPr>
          <w:sz w:val="20"/>
          <w:szCs w:val="20"/>
        </w:rPr>
        <w:t xml:space="preserve"> 28:1–17.</w:t>
      </w:r>
    </w:p>
    <w:p w14:paraId="62D054B5" w14:textId="77777777" w:rsidR="00B716D3" w:rsidRPr="001C0976" w:rsidRDefault="00B716D3" w:rsidP="00B716D3">
      <w:pPr>
        <w:spacing w:line="360" w:lineRule="auto"/>
        <w:ind w:left="284" w:hanging="284"/>
        <w:rPr>
          <w:sz w:val="20"/>
          <w:szCs w:val="20"/>
        </w:rPr>
      </w:pPr>
      <w:r w:rsidRPr="001C0976">
        <w:rPr>
          <w:color w:val="000000" w:themeColor="text1"/>
          <w:sz w:val="20"/>
          <w:szCs w:val="20"/>
        </w:rPr>
        <w:t xml:space="preserve">Janoff-Bulman, R. (1992). </w:t>
      </w:r>
      <w:r w:rsidRPr="001C0976">
        <w:rPr>
          <w:i/>
          <w:iCs/>
          <w:color w:val="000000" w:themeColor="text1"/>
          <w:sz w:val="20"/>
          <w:szCs w:val="20"/>
        </w:rPr>
        <w:t>Shattered Assumptions: Towards a New Psychology of Trauma</w:t>
      </w:r>
      <w:r w:rsidRPr="001C0976">
        <w:rPr>
          <w:color w:val="000000" w:themeColor="text1"/>
          <w:sz w:val="20"/>
          <w:szCs w:val="20"/>
        </w:rPr>
        <w:t>. (New York: The Free Press).</w:t>
      </w:r>
    </w:p>
    <w:p w14:paraId="6D4EA1B5" w14:textId="77777777" w:rsidR="00B716D3" w:rsidRPr="00B716D3" w:rsidRDefault="00B716D3" w:rsidP="00B716D3">
      <w:pPr>
        <w:spacing w:line="360" w:lineRule="auto"/>
        <w:ind w:left="284" w:hanging="284"/>
        <w:rPr>
          <w:sz w:val="20"/>
          <w:szCs w:val="20"/>
        </w:rPr>
      </w:pPr>
      <w:r w:rsidRPr="00B716D3">
        <w:rPr>
          <w:sz w:val="20"/>
          <w:szCs w:val="20"/>
        </w:rPr>
        <w:t>Jones, Karen</w:t>
      </w:r>
      <w:r>
        <w:rPr>
          <w:sz w:val="20"/>
          <w:szCs w:val="20"/>
        </w:rPr>
        <w:t xml:space="preserve"> </w:t>
      </w:r>
      <w:r w:rsidRPr="00B716D3">
        <w:rPr>
          <w:sz w:val="20"/>
          <w:szCs w:val="20"/>
        </w:rPr>
        <w:t xml:space="preserve">(2004). ‘Trust and Terror’, </w:t>
      </w:r>
      <w:r w:rsidRPr="00B716D3">
        <w:rPr>
          <w:i/>
          <w:iCs/>
          <w:sz w:val="20"/>
          <w:szCs w:val="20"/>
        </w:rPr>
        <w:t>Moral Psychology: Feminist Ethics and Social Theory</w:t>
      </w:r>
      <w:r w:rsidRPr="00B716D3">
        <w:rPr>
          <w:sz w:val="20"/>
          <w:szCs w:val="20"/>
        </w:rPr>
        <w:t xml:space="preserve">, edited by P. Des Autels and M. U. Walker (Lanham, MD: Rowman and Littlefield), 3–18. </w:t>
      </w:r>
    </w:p>
    <w:p w14:paraId="7C9E838D" w14:textId="77777777" w:rsidR="00B716D3" w:rsidRPr="004C1771" w:rsidRDefault="00B716D3" w:rsidP="00B716D3">
      <w:pPr>
        <w:spacing w:line="360" w:lineRule="auto"/>
        <w:ind w:left="284" w:hanging="284"/>
        <w:rPr>
          <w:sz w:val="20"/>
          <w:szCs w:val="20"/>
        </w:rPr>
      </w:pPr>
      <w:r w:rsidRPr="004C1771">
        <w:rPr>
          <w:sz w:val="20"/>
          <w:szCs w:val="20"/>
        </w:rPr>
        <w:t xml:space="preserve">Kant, Immanuel (2012) </w:t>
      </w:r>
      <w:r w:rsidRPr="004C1771">
        <w:rPr>
          <w:i/>
          <w:iCs/>
          <w:sz w:val="20"/>
          <w:szCs w:val="20"/>
        </w:rPr>
        <w:t>Lectures on Anthropology</w:t>
      </w:r>
      <w:r w:rsidRPr="004C1771">
        <w:rPr>
          <w:iCs/>
          <w:sz w:val="20"/>
          <w:szCs w:val="20"/>
        </w:rPr>
        <w:t xml:space="preserve">, edited by Allen W. Wood and Robert B. Louden, translated by </w:t>
      </w:r>
      <w:r w:rsidRPr="004C1771">
        <w:rPr>
          <w:sz w:val="20"/>
          <w:szCs w:val="20"/>
        </w:rPr>
        <w:t>Robert R. Clewis, Robert B. Louden, G. Felicitas Munzel, and Allen W. Wood (Cambridge: Cambridge University Press).</w:t>
      </w:r>
    </w:p>
    <w:p w14:paraId="6829C084" w14:textId="77777777" w:rsidR="00B716D3" w:rsidRPr="004C1771" w:rsidRDefault="00B716D3" w:rsidP="00B716D3">
      <w:pPr>
        <w:spacing w:line="360" w:lineRule="auto"/>
        <w:ind w:left="284" w:hanging="284"/>
        <w:rPr>
          <w:sz w:val="20"/>
          <w:szCs w:val="20"/>
        </w:rPr>
      </w:pPr>
      <w:r w:rsidRPr="004C1771">
        <w:rPr>
          <w:sz w:val="20"/>
          <w:szCs w:val="20"/>
        </w:rPr>
        <w:t xml:space="preserve">Kidd, Ian James (2021) ‘Varieties of Philosophical Misanthropy’, </w:t>
      </w:r>
      <w:r w:rsidRPr="004C1771">
        <w:rPr>
          <w:i/>
          <w:iCs/>
          <w:sz w:val="20"/>
          <w:szCs w:val="20"/>
        </w:rPr>
        <w:t>Journal of Philosophical Research</w:t>
      </w:r>
      <w:r w:rsidRPr="004C1771">
        <w:rPr>
          <w:sz w:val="20"/>
          <w:szCs w:val="20"/>
        </w:rPr>
        <w:t xml:space="preserve"> 46: 27-44.</w:t>
      </w:r>
    </w:p>
    <w:p w14:paraId="24CB7161" w14:textId="77777777" w:rsidR="00B716D3" w:rsidRPr="004C1771" w:rsidRDefault="00B716D3" w:rsidP="00B716D3">
      <w:pPr>
        <w:spacing w:line="360" w:lineRule="auto"/>
        <w:ind w:left="284" w:hanging="284"/>
        <w:rPr>
          <w:color w:val="3C4043"/>
          <w:sz w:val="20"/>
          <w:szCs w:val="20"/>
        </w:rPr>
      </w:pPr>
      <w:r w:rsidRPr="004C1771">
        <w:rPr>
          <w:color w:val="000000" w:themeColor="text1"/>
          <w:sz w:val="20"/>
          <w:szCs w:val="20"/>
        </w:rPr>
        <w:t xml:space="preserve">Lampert, Laurence (1993) </w:t>
      </w:r>
      <w:r w:rsidRPr="004C1771">
        <w:rPr>
          <w:i/>
          <w:iCs/>
          <w:color w:val="000000"/>
          <w:sz w:val="20"/>
          <w:szCs w:val="20"/>
        </w:rPr>
        <w:t xml:space="preserve">Nietzsche and Modern Times: </w:t>
      </w:r>
      <w:r w:rsidRPr="004C1771">
        <w:rPr>
          <w:i/>
          <w:iCs/>
          <w:color w:val="3C4043"/>
          <w:sz w:val="20"/>
          <w:szCs w:val="20"/>
        </w:rPr>
        <w:t>A Study of Bacon, Descartes, and Nietzsche</w:t>
      </w:r>
      <w:r w:rsidRPr="004C1771">
        <w:rPr>
          <w:color w:val="3C4043"/>
          <w:sz w:val="20"/>
          <w:szCs w:val="20"/>
        </w:rPr>
        <w:t xml:space="preserve"> (New Haven, CT: Yale University Press).</w:t>
      </w:r>
    </w:p>
    <w:p w14:paraId="2BC95F85" w14:textId="77777777" w:rsidR="00B716D3" w:rsidRPr="004C1771" w:rsidRDefault="00B716D3" w:rsidP="00B716D3">
      <w:pPr>
        <w:spacing w:line="360" w:lineRule="auto"/>
        <w:ind w:left="284" w:hanging="284"/>
        <w:rPr>
          <w:color w:val="3C4043"/>
          <w:sz w:val="20"/>
          <w:szCs w:val="20"/>
        </w:rPr>
      </w:pPr>
      <w:r w:rsidRPr="004C1771">
        <w:rPr>
          <w:color w:val="000000" w:themeColor="text1"/>
          <w:sz w:val="20"/>
          <w:szCs w:val="20"/>
        </w:rPr>
        <w:t xml:space="preserve">Miller, Thomas (2015) </w:t>
      </w:r>
      <w:r w:rsidRPr="004C1771">
        <w:rPr>
          <w:sz w:val="20"/>
          <w:szCs w:val="20"/>
        </w:rPr>
        <w:t xml:space="preserve">‘Socrates’ Warning Against Misology (Plato, </w:t>
      </w:r>
      <w:r w:rsidRPr="004C1771">
        <w:rPr>
          <w:i/>
          <w:iCs/>
          <w:sz w:val="20"/>
          <w:szCs w:val="20"/>
        </w:rPr>
        <w:t xml:space="preserve">Phaedo </w:t>
      </w:r>
      <w:r w:rsidRPr="004C1771">
        <w:rPr>
          <w:sz w:val="20"/>
          <w:szCs w:val="20"/>
        </w:rPr>
        <w:t xml:space="preserve">88c-91c)’, </w:t>
      </w:r>
      <w:r w:rsidRPr="004C1771">
        <w:rPr>
          <w:i/>
          <w:iCs/>
          <w:sz w:val="20"/>
          <w:szCs w:val="20"/>
        </w:rPr>
        <w:t>Phronesis</w:t>
      </w:r>
      <w:r w:rsidRPr="004C1771">
        <w:rPr>
          <w:sz w:val="20"/>
          <w:szCs w:val="20"/>
        </w:rPr>
        <w:t xml:space="preserve"> 60: 145-179. </w:t>
      </w:r>
    </w:p>
    <w:p w14:paraId="67623D84" w14:textId="77777777" w:rsidR="00B716D3" w:rsidRPr="004C1771" w:rsidRDefault="00B716D3" w:rsidP="00B716D3">
      <w:pPr>
        <w:spacing w:line="360" w:lineRule="auto"/>
        <w:ind w:left="284" w:hanging="284"/>
        <w:rPr>
          <w:sz w:val="20"/>
          <w:szCs w:val="20"/>
        </w:rPr>
      </w:pPr>
      <w:r w:rsidRPr="004C1771">
        <w:rPr>
          <w:sz w:val="20"/>
          <w:szCs w:val="20"/>
        </w:rPr>
        <w:t xml:space="preserve">Norlock, Kathryn (2021a) ‘Misanthropy and Misanthropes’, </w:t>
      </w:r>
      <w:r w:rsidRPr="004C1771">
        <w:rPr>
          <w:i/>
          <w:iCs/>
          <w:sz w:val="20"/>
          <w:szCs w:val="20"/>
        </w:rPr>
        <w:t xml:space="preserve">Journal of Philosophical Research </w:t>
      </w:r>
      <w:r w:rsidRPr="004C1771">
        <w:rPr>
          <w:sz w:val="20"/>
          <w:szCs w:val="20"/>
        </w:rPr>
        <w:t>46: 45-58.</w:t>
      </w:r>
    </w:p>
    <w:p w14:paraId="3EDEE6BE" w14:textId="77777777" w:rsidR="00B716D3" w:rsidRDefault="00B716D3" w:rsidP="00B716D3">
      <w:pPr>
        <w:spacing w:line="360" w:lineRule="auto"/>
        <w:ind w:left="284" w:hanging="284"/>
        <w:rPr>
          <w:sz w:val="20"/>
          <w:szCs w:val="20"/>
        </w:rPr>
      </w:pPr>
      <w:r w:rsidRPr="004C1771">
        <w:rPr>
          <w:color w:val="000000"/>
          <w:sz w:val="20"/>
          <w:szCs w:val="20"/>
        </w:rPr>
        <w:t xml:space="preserve">White, David A. (1989) </w:t>
      </w:r>
      <w:r w:rsidRPr="004C1771">
        <w:rPr>
          <w:i/>
          <w:iCs/>
          <w:color w:val="000000"/>
          <w:sz w:val="20"/>
          <w:szCs w:val="20"/>
        </w:rPr>
        <w:t xml:space="preserve">Myth and Metaphysics in Plato's </w:t>
      </w:r>
      <w:r w:rsidRPr="004C1771">
        <w:rPr>
          <w:color w:val="000000"/>
          <w:sz w:val="20"/>
          <w:szCs w:val="20"/>
        </w:rPr>
        <w:t>Phaedo (</w:t>
      </w:r>
      <w:r w:rsidRPr="004C1771">
        <w:rPr>
          <w:color w:val="202124"/>
          <w:sz w:val="20"/>
          <w:szCs w:val="20"/>
        </w:rPr>
        <w:t>Selinsgrove, PA</w:t>
      </w:r>
      <w:r w:rsidRPr="004C1771">
        <w:rPr>
          <w:color w:val="202124"/>
          <w:sz w:val="20"/>
          <w:szCs w:val="20"/>
          <w:shd w:val="clear" w:color="auto" w:fill="FFFFFF"/>
        </w:rPr>
        <w:t>:</w:t>
      </w:r>
      <w:r w:rsidRPr="004C1771">
        <w:rPr>
          <w:sz w:val="20"/>
          <w:szCs w:val="20"/>
        </w:rPr>
        <w:t xml:space="preserve"> Susquehanna University Press)</w:t>
      </w:r>
      <w:r>
        <w:rPr>
          <w:sz w:val="20"/>
          <w:szCs w:val="20"/>
        </w:rPr>
        <w:t>.</w:t>
      </w:r>
    </w:p>
    <w:p w14:paraId="745E98C4" w14:textId="77777777" w:rsidR="00B716D3" w:rsidRPr="00B716D3" w:rsidRDefault="00B716D3" w:rsidP="001C0976">
      <w:pPr>
        <w:spacing w:line="276" w:lineRule="auto"/>
        <w:ind w:left="284" w:hanging="284"/>
        <w:jc w:val="both"/>
        <w:rPr>
          <w:sz w:val="20"/>
          <w:szCs w:val="20"/>
        </w:rPr>
      </w:pPr>
    </w:p>
    <w:sectPr w:rsidR="00B716D3" w:rsidRPr="00B716D3" w:rsidSect="00C06E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FBA"/>
    <w:multiLevelType w:val="hybridMultilevel"/>
    <w:tmpl w:val="0ED69648"/>
    <w:lvl w:ilvl="0" w:tplc="48847C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347E1"/>
    <w:multiLevelType w:val="hybridMultilevel"/>
    <w:tmpl w:val="416E7B46"/>
    <w:lvl w:ilvl="0" w:tplc="59129C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E29"/>
    <w:multiLevelType w:val="hybridMultilevel"/>
    <w:tmpl w:val="3F202F46"/>
    <w:lvl w:ilvl="0" w:tplc="6E2055A0">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68C5002"/>
    <w:multiLevelType w:val="hybridMultilevel"/>
    <w:tmpl w:val="79A65B52"/>
    <w:lvl w:ilvl="0" w:tplc="A5B481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279EE"/>
    <w:multiLevelType w:val="hybridMultilevel"/>
    <w:tmpl w:val="261A0DA8"/>
    <w:lvl w:ilvl="0" w:tplc="46B4CBE2">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8D7423"/>
    <w:multiLevelType w:val="hybridMultilevel"/>
    <w:tmpl w:val="EF6A3B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FD6727"/>
    <w:multiLevelType w:val="hybridMultilevel"/>
    <w:tmpl w:val="B9E2B3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9A524F"/>
    <w:multiLevelType w:val="hybridMultilevel"/>
    <w:tmpl w:val="D5F47B3E"/>
    <w:lvl w:ilvl="0" w:tplc="344A5510">
      <w:start w:val="1"/>
      <w:numFmt w:val="bullet"/>
      <w:lvlText w:val="-"/>
      <w:lvlJc w:val="left"/>
      <w:pPr>
        <w:ind w:left="1260" w:hanging="360"/>
      </w:pPr>
      <w:rPr>
        <w:rFonts w:ascii="Times New Roman" w:eastAsia="Times New Roman" w:hAnsi="Times New Roman" w:cs="Times New Roman"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1DD06DD6"/>
    <w:multiLevelType w:val="hybridMultilevel"/>
    <w:tmpl w:val="BE36C9A2"/>
    <w:lvl w:ilvl="0" w:tplc="505688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513123"/>
    <w:multiLevelType w:val="hybridMultilevel"/>
    <w:tmpl w:val="1D9652D6"/>
    <w:lvl w:ilvl="0" w:tplc="724414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73165C"/>
    <w:multiLevelType w:val="hybridMultilevel"/>
    <w:tmpl w:val="75468498"/>
    <w:lvl w:ilvl="0" w:tplc="724414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30279"/>
    <w:multiLevelType w:val="hybridMultilevel"/>
    <w:tmpl w:val="604830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5265C"/>
    <w:multiLevelType w:val="hybridMultilevel"/>
    <w:tmpl w:val="8DB6F926"/>
    <w:lvl w:ilvl="0" w:tplc="D0F4DD20">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15:restartNumberingAfterBreak="0">
    <w:nsid w:val="2D0439D7"/>
    <w:multiLevelType w:val="hybridMultilevel"/>
    <w:tmpl w:val="5504F34E"/>
    <w:lvl w:ilvl="0" w:tplc="724414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60102D"/>
    <w:multiLevelType w:val="hybridMultilevel"/>
    <w:tmpl w:val="546E56A4"/>
    <w:lvl w:ilvl="0" w:tplc="8A9E6D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96B24"/>
    <w:multiLevelType w:val="multilevel"/>
    <w:tmpl w:val="1A6C0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337671"/>
    <w:multiLevelType w:val="hybridMultilevel"/>
    <w:tmpl w:val="9656D70C"/>
    <w:lvl w:ilvl="0" w:tplc="724414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7812F0"/>
    <w:multiLevelType w:val="hybridMultilevel"/>
    <w:tmpl w:val="60948F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DB7561"/>
    <w:multiLevelType w:val="hybridMultilevel"/>
    <w:tmpl w:val="6DDCFC48"/>
    <w:lvl w:ilvl="0" w:tplc="724414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E85528"/>
    <w:multiLevelType w:val="hybridMultilevel"/>
    <w:tmpl w:val="B7640548"/>
    <w:lvl w:ilvl="0" w:tplc="724414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F14157"/>
    <w:multiLevelType w:val="hybridMultilevel"/>
    <w:tmpl w:val="8DC8A9EC"/>
    <w:lvl w:ilvl="0" w:tplc="37228388">
      <w:start w:val="1"/>
      <w:numFmt w:val="upp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E65E0C"/>
    <w:multiLevelType w:val="hybridMultilevel"/>
    <w:tmpl w:val="9A8A2E32"/>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413B8F"/>
    <w:multiLevelType w:val="hybridMultilevel"/>
    <w:tmpl w:val="DE863F92"/>
    <w:lvl w:ilvl="0" w:tplc="4E5A5BA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CA40A7"/>
    <w:multiLevelType w:val="hybridMultilevel"/>
    <w:tmpl w:val="6DB088DE"/>
    <w:lvl w:ilvl="0" w:tplc="A67EA76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5E44A7"/>
    <w:multiLevelType w:val="hybridMultilevel"/>
    <w:tmpl w:val="D816548E"/>
    <w:lvl w:ilvl="0" w:tplc="724414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194058"/>
    <w:multiLevelType w:val="hybridMultilevel"/>
    <w:tmpl w:val="8DF0A8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955544"/>
    <w:multiLevelType w:val="hybridMultilevel"/>
    <w:tmpl w:val="5A340A2A"/>
    <w:lvl w:ilvl="0" w:tplc="14C2BF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193629"/>
    <w:multiLevelType w:val="hybridMultilevel"/>
    <w:tmpl w:val="EF6A3B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BA5D42"/>
    <w:multiLevelType w:val="hybridMultilevel"/>
    <w:tmpl w:val="CE52A0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68504F"/>
    <w:multiLevelType w:val="hybridMultilevel"/>
    <w:tmpl w:val="25E08CC2"/>
    <w:lvl w:ilvl="0" w:tplc="724414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E6C103B"/>
    <w:multiLevelType w:val="hybridMultilevel"/>
    <w:tmpl w:val="02E20CF2"/>
    <w:lvl w:ilvl="0" w:tplc="72441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FCA1BE0"/>
    <w:multiLevelType w:val="hybridMultilevel"/>
    <w:tmpl w:val="76BA3522"/>
    <w:lvl w:ilvl="0" w:tplc="D54A2EA4">
      <w:start w:val="1"/>
      <w:numFmt w:val="upperLetter"/>
      <w:lvlText w:val="%1."/>
      <w:lvlJc w:val="left"/>
      <w:pPr>
        <w:ind w:left="720" w:hanging="360"/>
      </w:pPr>
      <w:rPr>
        <w:rFonts w:hint="default"/>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943E91"/>
    <w:multiLevelType w:val="hybridMultilevel"/>
    <w:tmpl w:val="4EC439AC"/>
    <w:lvl w:ilvl="0" w:tplc="4CEA27A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3701D1B"/>
    <w:multiLevelType w:val="hybridMultilevel"/>
    <w:tmpl w:val="90AC9506"/>
    <w:lvl w:ilvl="0" w:tplc="80DE3B7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E66B72"/>
    <w:multiLevelType w:val="hybridMultilevel"/>
    <w:tmpl w:val="9AF89A22"/>
    <w:lvl w:ilvl="0" w:tplc="9BBCF0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8032A5"/>
    <w:multiLevelType w:val="hybridMultilevel"/>
    <w:tmpl w:val="4FFE290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9D65C1"/>
    <w:multiLevelType w:val="hybridMultilevel"/>
    <w:tmpl w:val="10F299EE"/>
    <w:lvl w:ilvl="0" w:tplc="724414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133EF3"/>
    <w:multiLevelType w:val="hybridMultilevel"/>
    <w:tmpl w:val="E132CF56"/>
    <w:lvl w:ilvl="0" w:tplc="6E2055A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8367BCB"/>
    <w:multiLevelType w:val="hybridMultilevel"/>
    <w:tmpl w:val="5EEE2E24"/>
    <w:lvl w:ilvl="0" w:tplc="076C3B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A42C54"/>
    <w:multiLevelType w:val="hybridMultilevel"/>
    <w:tmpl w:val="FD5C6A2C"/>
    <w:lvl w:ilvl="0" w:tplc="724414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9"/>
  </w:num>
  <w:num w:numId="3">
    <w:abstractNumId w:val="1"/>
  </w:num>
  <w:num w:numId="4">
    <w:abstractNumId w:val="24"/>
  </w:num>
  <w:num w:numId="5">
    <w:abstractNumId w:val="26"/>
  </w:num>
  <w:num w:numId="6">
    <w:abstractNumId w:val="22"/>
  </w:num>
  <w:num w:numId="7">
    <w:abstractNumId w:val="39"/>
  </w:num>
  <w:num w:numId="8">
    <w:abstractNumId w:val="31"/>
  </w:num>
  <w:num w:numId="9">
    <w:abstractNumId w:val="8"/>
  </w:num>
  <w:num w:numId="10">
    <w:abstractNumId w:val="34"/>
  </w:num>
  <w:num w:numId="11">
    <w:abstractNumId w:val="5"/>
  </w:num>
  <w:num w:numId="12">
    <w:abstractNumId w:val="20"/>
  </w:num>
  <w:num w:numId="13">
    <w:abstractNumId w:val="37"/>
  </w:num>
  <w:num w:numId="14">
    <w:abstractNumId w:val="32"/>
  </w:num>
  <w:num w:numId="15">
    <w:abstractNumId w:val="30"/>
  </w:num>
  <w:num w:numId="16">
    <w:abstractNumId w:val="2"/>
  </w:num>
  <w:num w:numId="17">
    <w:abstractNumId w:val="35"/>
  </w:num>
  <w:num w:numId="18">
    <w:abstractNumId w:val="38"/>
  </w:num>
  <w:num w:numId="19">
    <w:abstractNumId w:val="36"/>
  </w:num>
  <w:num w:numId="20">
    <w:abstractNumId w:val="27"/>
  </w:num>
  <w:num w:numId="21">
    <w:abstractNumId w:val="14"/>
  </w:num>
  <w:num w:numId="22">
    <w:abstractNumId w:val="17"/>
  </w:num>
  <w:num w:numId="23">
    <w:abstractNumId w:val="11"/>
  </w:num>
  <w:num w:numId="24">
    <w:abstractNumId w:val="6"/>
  </w:num>
  <w:num w:numId="25">
    <w:abstractNumId w:val="7"/>
  </w:num>
  <w:num w:numId="26">
    <w:abstractNumId w:val="3"/>
  </w:num>
  <w:num w:numId="27">
    <w:abstractNumId w:val="23"/>
  </w:num>
  <w:num w:numId="28">
    <w:abstractNumId w:val="10"/>
  </w:num>
  <w:num w:numId="29">
    <w:abstractNumId w:val="16"/>
  </w:num>
  <w:num w:numId="30">
    <w:abstractNumId w:val="18"/>
  </w:num>
  <w:num w:numId="31">
    <w:abstractNumId w:val="29"/>
  </w:num>
  <w:num w:numId="32">
    <w:abstractNumId w:val="4"/>
  </w:num>
  <w:num w:numId="33">
    <w:abstractNumId w:val="9"/>
  </w:num>
  <w:num w:numId="34">
    <w:abstractNumId w:val="0"/>
  </w:num>
  <w:num w:numId="35">
    <w:abstractNumId w:val="15"/>
  </w:num>
  <w:num w:numId="36">
    <w:abstractNumId w:val="13"/>
  </w:num>
  <w:num w:numId="37">
    <w:abstractNumId w:val="12"/>
  </w:num>
  <w:num w:numId="38">
    <w:abstractNumId w:val="25"/>
  </w:num>
  <w:num w:numId="39">
    <w:abstractNumId w:val="2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37"/>
    <w:rsid w:val="0000309F"/>
    <w:rsid w:val="00047C10"/>
    <w:rsid w:val="000805A7"/>
    <w:rsid w:val="000C7837"/>
    <w:rsid w:val="001625CB"/>
    <w:rsid w:val="0019121C"/>
    <w:rsid w:val="00193CBC"/>
    <w:rsid w:val="001C0976"/>
    <w:rsid w:val="001F0FA9"/>
    <w:rsid w:val="00253D3E"/>
    <w:rsid w:val="002563C3"/>
    <w:rsid w:val="002726B3"/>
    <w:rsid w:val="00277AE1"/>
    <w:rsid w:val="00293C08"/>
    <w:rsid w:val="003307B1"/>
    <w:rsid w:val="00334874"/>
    <w:rsid w:val="003C1293"/>
    <w:rsid w:val="00447F34"/>
    <w:rsid w:val="004765D2"/>
    <w:rsid w:val="00485E4A"/>
    <w:rsid w:val="004C1771"/>
    <w:rsid w:val="005339C4"/>
    <w:rsid w:val="005823F7"/>
    <w:rsid w:val="00584D87"/>
    <w:rsid w:val="00601DAF"/>
    <w:rsid w:val="0061239F"/>
    <w:rsid w:val="006143BD"/>
    <w:rsid w:val="006352C5"/>
    <w:rsid w:val="00640C05"/>
    <w:rsid w:val="0067646D"/>
    <w:rsid w:val="0068390D"/>
    <w:rsid w:val="006854F4"/>
    <w:rsid w:val="00686AAE"/>
    <w:rsid w:val="006B564E"/>
    <w:rsid w:val="006B6A37"/>
    <w:rsid w:val="006B6C38"/>
    <w:rsid w:val="006C0BAA"/>
    <w:rsid w:val="00717C90"/>
    <w:rsid w:val="007423F4"/>
    <w:rsid w:val="00770709"/>
    <w:rsid w:val="007B596C"/>
    <w:rsid w:val="00820194"/>
    <w:rsid w:val="0085155A"/>
    <w:rsid w:val="00884B41"/>
    <w:rsid w:val="0089267B"/>
    <w:rsid w:val="008A2B95"/>
    <w:rsid w:val="008C0E34"/>
    <w:rsid w:val="008E5EEA"/>
    <w:rsid w:val="00920A02"/>
    <w:rsid w:val="00922181"/>
    <w:rsid w:val="0093182D"/>
    <w:rsid w:val="00965D31"/>
    <w:rsid w:val="00965E1E"/>
    <w:rsid w:val="009869A7"/>
    <w:rsid w:val="00992EF8"/>
    <w:rsid w:val="009A259B"/>
    <w:rsid w:val="00A21D29"/>
    <w:rsid w:val="00A704AE"/>
    <w:rsid w:val="00AB6201"/>
    <w:rsid w:val="00AC6610"/>
    <w:rsid w:val="00AE6408"/>
    <w:rsid w:val="00B1707C"/>
    <w:rsid w:val="00B23328"/>
    <w:rsid w:val="00B33F89"/>
    <w:rsid w:val="00B716D3"/>
    <w:rsid w:val="00BB042C"/>
    <w:rsid w:val="00BE128B"/>
    <w:rsid w:val="00BF64A5"/>
    <w:rsid w:val="00C002CD"/>
    <w:rsid w:val="00C01603"/>
    <w:rsid w:val="00C06E45"/>
    <w:rsid w:val="00C07A63"/>
    <w:rsid w:val="00C1644A"/>
    <w:rsid w:val="00CA6AFC"/>
    <w:rsid w:val="00CD2D12"/>
    <w:rsid w:val="00D56681"/>
    <w:rsid w:val="00D80E09"/>
    <w:rsid w:val="00DC05AE"/>
    <w:rsid w:val="00E234B1"/>
    <w:rsid w:val="00E51F12"/>
    <w:rsid w:val="00E90C54"/>
    <w:rsid w:val="00E94235"/>
    <w:rsid w:val="00E968FE"/>
    <w:rsid w:val="00F26B88"/>
    <w:rsid w:val="00F43329"/>
    <w:rsid w:val="00FA02DD"/>
    <w:rsid w:val="00FE131A"/>
    <w:rsid w:val="00FE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99CBD3"/>
  <w14:defaultImageDpi w14:val="32767"/>
  <w15:chartTrackingRefBased/>
  <w15:docId w15:val="{191F453B-BD26-DB45-B2F5-ADE24965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783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837"/>
    <w:rPr>
      <w:rFonts w:ascii="Times New Roman" w:eastAsia="Times New Roman" w:hAnsi="Times New Roman" w:cs="Times New Roman"/>
      <w:lang w:eastAsia="en-GB"/>
    </w:rPr>
  </w:style>
  <w:style w:type="paragraph" w:styleId="ListParagraph">
    <w:name w:val="List Paragraph"/>
    <w:basedOn w:val="Normal"/>
    <w:uiPriority w:val="34"/>
    <w:qFormat/>
    <w:rsid w:val="000C7837"/>
    <w:pPr>
      <w:ind w:left="720"/>
      <w:contextualSpacing/>
    </w:pPr>
  </w:style>
  <w:style w:type="paragraph" w:styleId="BalloonText">
    <w:name w:val="Balloon Text"/>
    <w:basedOn w:val="Normal"/>
    <w:link w:val="BalloonTextChar"/>
    <w:uiPriority w:val="99"/>
    <w:semiHidden/>
    <w:unhideWhenUsed/>
    <w:rsid w:val="00193CBC"/>
    <w:rPr>
      <w:sz w:val="18"/>
      <w:szCs w:val="18"/>
    </w:rPr>
  </w:style>
  <w:style w:type="character" w:customStyle="1" w:styleId="BalloonTextChar">
    <w:name w:val="Balloon Text Char"/>
    <w:basedOn w:val="DefaultParagraphFont"/>
    <w:link w:val="BalloonText"/>
    <w:uiPriority w:val="99"/>
    <w:semiHidden/>
    <w:rsid w:val="00193CBC"/>
    <w:rPr>
      <w:rFonts w:ascii="Times New Roman" w:eastAsia="Times New Roman" w:hAnsi="Times New Roman" w:cs="Times New Roman"/>
      <w:sz w:val="18"/>
      <w:szCs w:val="18"/>
      <w:lang w:eastAsia="en-GB"/>
    </w:rPr>
  </w:style>
  <w:style w:type="paragraph" w:styleId="NormalWeb">
    <w:name w:val="Normal (Web)"/>
    <w:basedOn w:val="Normal"/>
    <w:uiPriority w:val="99"/>
    <w:unhideWhenUsed/>
    <w:rsid w:val="009A259B"/>
    <w:pPr>
      <w:spacing w:before="100" w:beforeAutospacing="1" w:after="100" w:afterAutospacing="1"/>
    </w:pPr>
  </w:style>
  <w:style w:type="character" w:customStyle="1" w:styleId="apple-converted-space">
    <w:name w:val="apple-converted-space"/>
    <w:basedOn w:val="DefaultParagraphFont"/>
    <w:rsid w:val="004C1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93626">
      <w:bodyDiv w:val="1"/>
      <w:marLeft w:val="0"/>
      <w:marRight w:val="0"/>
      <w:marTop w:val="0"/>
      <w:marBottom w:val="0"/>
      <w:divBdr>
        <w:top w:val="none" w:sz="0" w:space="0" w:color="auto"/>
        <w:left w:val="none" w:sz="0" w:space="0" w:color="auto"/>
        <w:bottom w:val="none" w:sz="0" w:space="0" w:color="auto"/>
        <w:right w:val="none" w:sz="0" w:space="0" w:color="auto"/>
      </w:divBdr>
      <w:divsChild>
        <w:div w:id="832644659">
          <w:marLeft w:val="0"/>
          <w:marRight w:val="0"/>
          <w:marTop w:val="0"/>
          <w:marBottom w:val="0"/>
          <w:divBdr>
            <w:top w:val="none" w:sz="0" w:space="0" w:color="auto"/>
            <w:left w:val="none" w:sz="0" w:space="0" w:color="auto"/>
            <w:bottom w:val="none" w:sz="0" w:space="0" w:color="auto"/>
            <w:right w:val="none" w:sz="0" w:space="0" w:color="auto"/>
          </w:divBdr>
          <w:divsChild>
            <w:div w:id="77677057">
              <w:marLeft w:val="0"/>
              <w:marRight w:val="0"/>
              <w:marTop w:val="0"/>
              <w:marBottom w:val="0"/>
              <w:divBdr>
                <w:top w:val="none" w:sz="0" w:space="0" w:color="auto"/>
                <w:left w:val="none" w:sz="0" w:space="0" w:color="auto"/>
                <w:bottom w:val="none" w:sz="0" w:space="0" w:color="auto"/>
                <w:right w:val="none" w:sz="0" w:space="0" w:color="auto"/>
              </w:divBdr>
              <w:divsChild>
                <w:div w:id="15215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85004">
      <w:bodyDiv w:val="1"/>
      <w:marLeft w:val="0"/>
      <w:marRight w:val="0"/>
      <w:marTop w:val="0"/>
      <w:marBottom w:val="0"/>
      <w:divBdr>
        <w:top w:val="none" w:sz="0" w:space="0" w:color="auto"/>
        <w:left w:val="none" w:sz="0" w:space="0" w:color="auto"/>
        <w:bottom w:val="none" w:sz="0" w:space="0" w:color="auto"/>
        <w:right w:val="none" w:sz="0" w:space="0" w:color="auto"/>
      </w:divBdr>
      <w:divsChild>
        <w:div w:id="1081147556">
          <w:marLeft w:val="0"/>
          <w:marRight w:val="0"/>
          <w:marTop w:val="0"/>
          <w:marBottom w:val="0"/>
          <w:divBdr>
            <w:top w:val="none" w:sz="0" w:space="0" w:color="auto"/>
            <w:left w:val="none" w:sz="0" w:space="0" w:color="auto"/>
            <w:bottom w:val="none" w:sz="0" w:space="0" w:color="auto"/>
            <w:right w:val="none" w:sz="0" w:space="0" w:color="auto"/>
          </w:divBdr>
          <w:divsChild>
            <w:div w:id="1302075038">
              <w:marLeft w:val="0"/>
              <w:marRight w:val="0"/>
              <w:marTop w:val="0"/>
              <w:marBottom w:val="0"/>
              <w:divBdr>
                <w:top w:val="none" w:sz="0" w:space="0" w:color="auto"/>
                <w:left w:val="none" w:sz="0" w:space="0" w:color="auto"/>
                <w:bottom w:val="none" w:sz="0" w:space="0" w:color="auto"/>
                <w:right w:val="none" w:sz="0" w:space="0" w:color="auto"/>
              </w:divBdr>
              <w:divsChild>
                <w:div w:id="8863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0194">
      <w:bodyDiv w:val="1"/>
      <w:marLeft w:val="0"/>
      <w:marRight w:val="0"/>
      <w:marTop w:val="0"/>
      <w:marBottom w:val="0"/>
      <w:divBdr>
        <w:top w:val="none" w:sz="0" w:space="0" w:color="auto"/>
        <w:left w:val="none" w:sz="0" w:space="0" w:color="auto"/>
        <w:bottom w:val="none" w:sz="0" w:space="0" w:color="auto"/>
        <w:right w:val="none" w:sz="0" w:space="0" w:color="auto"/>
      </w:divBdr>
      <w:divsChild>
        <w:div w:id="134762696">
          <w:marLeft w:val="0"/>
          <w:marRight w:val="0"/>
          <w:marTop w:val="0"/>
          <w:marBottom w:val="0"/>
          <w:divBdr>
            <w:top w:val="none" w:sz="0" w:space="0" w:color="auto"/>
            <w:left w:val="none" w:sz="0" w:space="0" w:color="auto"/>
            <w:bottom w:val="none" w:sz="0" w:space="0" w:color="auto"/>
            <w:right w:val="none" w:sz="0" w:space="0" w:color="auto"/>
          </w:divBdr>
          <w:divsChild>
            <w:div w:id="607389633">
              <w:marLeft w:val="0"/>
              <w:marRight w:val="0"/>
              <w:marTop w:val="0"/>
              <w:marBottom w:val="0"/>
              <w:divBdr>
                <w:top w:val="none" w:sz="0" w:space="0" w:color="auto"/>
                <w:left w:val="none" w:sz="0" w:space="0" w:color="auto"/>
                <w:bottom w:val="none" w:sz="0" w:space="0" w:color="auto"/>
                <w:right w:val="none" w:sz="0" w:space="0" w:color="auto"/>
              </w:divBdr>
              <w:divsChild>
                <w:div w:id="14851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41603">
      <w:bodyDiv w:val="1"/>
      <w:marLeft w:val="0"/>
      <w:marRight w:val="0"/>
      <w:marTop w:val="0"/>
      <w:marBottom w:val="0"/>
      <w:divBdr>
        <w:top w:val="none" w:sz="0" w:space="0" w:color="auto"/>
        <w:left w:val="none" w:sz="0" w:space="0" w:color="auto"/>
        <w:bottom w:val="none" w:sz="0" w:space="0" w:color="auto"/>
        <w:right w:val="none" w:sz="0" w:space="0" w:color="auto"/>
      </w:divBdr>
      <w:divsChild>
        <w:div w:id="1604026285">
          <w:marLeft w:val="0"/>
          <w:marRight w:val="0"/>
          <w:marTop w:val="0"/>
          <w:marBottom w:val="0"/>
          <w:divBdr>
            <w:top w:val="none" w:sz="0" w:space="0" w:color="auto"/>
            <w:left w:val="none" w:sz="0" w:space="0" w:color="auto"/>
            <w:bottom w:val="none" w:sz="0" w:space="0" w:color="auto"/>
            <w:right w:val="none" w:sz="0" w:space="0" w:color="auto"/>
          </w:divBdr>
          <w:divsChild>
            <w:div w:id="962149476">
              <w:marLeft w:val="0"/>
              <w:marRight w:val="0"/>
              <w:marTop w:val="0"/>
              <w:marBottom w:val="0"/>
              <w:divBdr>
                <w:top w:val="none" w:sz="0" w:space="0" w:color="auto"/>
                <w:left w:val="none" w:sz="0" w:space="0" w:color="auto"/>
                <w:bottom w:val="none" w:sz="0" w:space="0" w:color="auto"/>
                <w:right w:val="none" w:sz="0" w:space="0" w:color="auto"/>
              </w:divBdr>
              <w:divsChild>
                <w:div w:id="1478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29400">
      <w:bodyDiv w:val="1"/>
      <w:marLeft w:val="0"/>
      <w:marRight w:val="0"/>
      <w:marTop w:val="0"/>
      <w:marBottom w:val="0"/>
      <w:divBdr>
        <w:top w:val="none" w:sz="0" w:space="0" w:color="auto"/>
        <w:left w:val="none" w:sz="0" w:space="0" w:color="auto"/>
        <w:bottom w:val="none" w:sz="0" w:space="0" w:color="auto"/>
        <w:right w:val="none" w:sz="0" w:space="0" w:color="auto"/>
      </w:divBdr>
      <w:divsChild>
        <w:div w:id="165286688">
          <w:marLeft w:val="0"/>
          <w:marRight w:val="0"/>
          <w:marTop w:val="0"/>
          <w:marBottom w:val="0"/>
          <w:divBdr>
            <w:top w:val="none" w:sz="0" w:space="0" w:color="auto"/>
            <w:left w:val="none" w:sz="0" w:space="0" w:color="auto"/>
            <w:bottom w:val="none" w:sz="0" w:space="0" w:color="auto"/>
            <w:right w:val="none" w:sz="0" w:space="0" w:color="auto"/>
          </w:divBdr>
          <w:divsChild>
            <w:div w:id="356200758">
              <w:marLeft w:val="0"/>
              <w:marRight w:val="0"/>
              <w:marTop w:val="0"/>
              <w:marBottom w:val="0"/>
              <w:divBdr>
                <w:top w:val="none" w:sz="0" w:space="0" w:color="auto"/>
                <w:left w:val="none" w:sz="0" w:space="0" w:color="auto"/>
                <w:bottom w:val="none" w:sz="0" w:space="0" w:color="auto"/>
                <w:right w:val="none" w:sz="0" w:space="0" w:color="auto"/>
              </w:divBdr>
              <w:divsChild>
                <w:div w:id="14616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3396">
      <w:bodyDiv w:val="1"/>
      <w:marLeft w:val="0"/>
      <w:marRight w:val="0"/>
      <w:marTop w:val="0"/>
      <w:marBottom w:val="0"/>
      <w:divBdr>
        <w:top w:val="none" w:sz="0" w:space="0" w:color="auto"/>
        <w:left w:val="none" w:sz="0" w:space="0" w:color="auto"/>
        <w:bottom w:val="none" w:sz="0" w:space="0" w:color="auto"/>
        <w:right w:val="none" w:sz="0" w:space="0" w:color="auto"/>
      </w:divBdr>
      <w:divsChild>
        <w:div w:id="1805194480">
          <w:marLeft w:val="0"/>
          <w:marRight w:val="0"/>
          <w:marTop w:val="0"/>
          <w:marBottom w:val="0"/>
          <w:divBdr>
            <w:top w:val="none" w:sz="0" w:space="0" w:color="auto"/>
            <w:left w:val="none" w:sz="0" w:space="0" w:color="auto"/>
            <w:bottom w:val="none" w:sz="0" w:space="0" w:color="auto"/>
            <w:right w:val="none" w:sz="0" w:space="0" w:color="auto"/>
          </w:divBdr>
          <w:divsChild>
            <w:div w:id="1857424851">
              <w:marLeft w:val="0"/>
              <w:marRight w:val="0"/>
              <w:marTop w:val="0"/>
              <w:marBottom w:val="0"/>
              <w:divBdr>
                <w:top w:val="none" w:sz="0" w:space="0" w:color="auto"/>
                <w:left w:val="none" w:sz="0" w:space="0" w:color="auto"/>
                <w:bottom w:val="none" w:sz="0" w:space="0" w:color="auto"/>
                <w:right w:val="none" w:sz="0" w:space="0" w:color="auto"/>
              </w:divBdr>
              <w:divsChild>
                <w:div w:id="4206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08320">
      <w:bodyDiv w:val="1"/>
      <w:marLeft w:val="0"/>
      <w:marRight w:val="0"/>
      <w:marTop w:val="0"/>
      <w:marBottom w:val="0"/>
      <w:divBdr>
        <w:top w:val="none" w:sz="0" w:space="0" w:color="auto"/>
        <w:left w:val="none" w:sz="0" w:space="0" w:color="auto"/>
        <w:bottom w:val="none" w:sz="0" w:space="0" w:color="auto"/>
        <w:right w:val="none" w:sz="0" w:space="0" w:color="auto"/>
      </w:divBdr>
      <w:divsChild>
        <w:div w:id="707729275">
          <w:marLeft w:val="0"/>
          <w:marRight w:val="0"/>
          <w:marTop w:val="0"/>
          <w:marBottom w:val="0"/>
          <w:divBdr>
            <w:top w:val="none" w:sz="0" w:space="0" w:color="auto"/>
            <w:left w:val="none" w:sz="0" w:space="0" w:color="auto"/>
            <w:bottom w:val="none" w:sz="0" w:space="0" w:color="auto"/>
            <w:right w:val="none" w:sz="0" w:space="0" w:color="auto"/>
          </w:divBdr>
          <w:divsChild>
            <w:div w:id="760833946">
              <w:marLeft w:val="0"/>
              <w:marRight w:val="0"/>
              <w:marTop w:val="0"/>
              <w:marBottom w:val="0"/>
              <w:divBdr>
                <w:top w:val="none" w:sz="0" w:space="0" w:color="auto"/>
                <w:left w:val="none" w:sz="0" w:space="0" w:color="auto"/>
                <w:bottom w:val="none" w:sz="0" w:space="0" w:color="auto"/>
                <w:right w:val="none" w:sz="0" w:space="0" w:color="auto"/>
              </w:divBdr>
              <w:divsChild>
                <w:div w:id="15165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08795">
      <w:bodyDiv w:val="1"/>
      <w:marLeft w:val="0"/>
      <w:marRight w:val="0"/>
      <w:marTop w:val="0"/>
      <w:marBottom w:val="0"/>
      <w:divBdr>
        <w:top w:val="none" w:sz="0" w:space="0" w:color="auto"/>
        <w:left w:val="none" w:sz="0" w:space="0" w:color="auto"/>
        <w:bottom w:val="none" w:sz="0" w:space="0" w:color="auto"/>
        <w:right w:val="none" w:sz="0" w:space="0" w:color="auto"/>
      </w:divBdr>
      <w:divsChild>
        <w:div w:id="2091346614">
          <w:marLeft w:val="0"/>
          <w:marRight w:val="0"/>
          <w:marTop w:val="0"/>
          <w:marBottom w:val="0"/>
          <w:divBdr>
            <w:top w:val="none" w:sz="0" w:space="0" w:color="auto"/>
            <w:left w:val="none" w:sz="0" w:space="0" w:color="auto"/>
            <w:bottom w:val="none" w:sz="0" w:space="0" w:color="auto"/>
            <w:right w:val="none" w:sz="0" w:space="0" w:color="auto"/>
          </w:divBdr>
          <w:divsChild>
            <w:div w:id="1645894996">
              <w:marLeft w:val="0"/>
              <w:marRight w:val="0"/>
              <w:marTop w:val="0"/>
              <w:marBottom w:val="0"/>
              <w:divBdr>
                <w:top w:val="none" w:sz="0" w:space="0" w:color="auto"/>
                <w:left w:val="none" w:sz="0" w:space="0" w:color="auto"/>
                <w:bottom w:val="none" w:sz="0" w:space="0" w:color="auto"/>
                <w:right w:val="none" w:sz="0" w:space="0" w:color="auto"/>
              </w:divBdr>
              <w:divsChild>
                <w:div w:id="18938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35589">
      <w:bodyDiv w:val="1"/>
      <w:marLeft w:val="0"/>
      <w:marRight w:val="0"/>
      <w:marTop w:val="0"/>
      <w:marBottom w:val="0"/>
      <w:divBdr>
        <w:top w:val="none" w:sz="0" w:space="0" w:color="auto"/>
        <w:left w:val="none" w:sz="0" w:space="0" w:color="auto"/>
        <w:bottom w:val="none" w:sz="0" w:space="0" w:color="auto"/>
        <w:right w:val="none" w:sz="0" w:space="0" w:color="auto"/>
      </w:divBdr>
    </w:div>
    <w:div w:id="2118792222">
      <w:bodyDiv w:val="1"/>
      <w:marLeft w:val="0"/>
      <w:marRight w:val="0"/>
      <w:marTop w:val="0"/>
      <w:marBottom w:val="0"/>
      <w:divBdr>
        <w:top w:val="none" w:sz="0" w:space="0" w:color="auto"/>
        <w:left w:val="none" w:sz="0" w:space="0" w:color="auto"/>
        <w:bottom w:val="none" w:sz="0" w:space="0" w:color="auto"/>
        <w:right w:val="none" w:sz="0" w:space="0" w:color="auto"/>
      </w:divBdr>
      <w:divsChild>
        <w:div w:id="1048264775">
          <w:marLeft w:val="0"/>
          <w:marRight w:val="0"/>
          <w:marTop w:val="0"/>
          <w:marBottom w:val="0"/>
          <w:divBdr>
            <w:top w:val="none" w:sz="0" w:space="0" w:color="auto"/>
            <w:left w:val="none" w:sz="0" w:space="0" w:color="auto"/>
            <w:bottom w:val="none" w:sz="0" w:space="0" w:color="auto"/>
            <w:right w:val="none" w:sz="0" w:space="0" w:color="auto"/>
          </w:divBdr>
          <w:divsChild>
            <w:div w:id="151340532">
              <w:marLeft w:val="0"/>
              <w:marRight w:val="0"/>
              <w:marTop w:val="0"/>
              <w:marBottom w:val="0"/>
              <w:divBdr>
                <w:top w:val="none" w:sz="0" w:space="0" w:color="auto"/>
                <w:left w:val="none" w:sz="0" w:space="0" w:color="auto"/>
                <w:bottom w:val="none" w:sz="0" w:space="0" w:color="auto"/>
                <w:right w:val="none" w:sz="0" w:space="0" w:color="auto"/>
              </w:divBdr>
              <w:divsChild>
                <w:div w:id="205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7999">
      <w:bodyDiv w:val="1"/>
      <w:marLeft w:val="0"/>
      <w:marRight w:val="0"/>
      <w:marTop w:val="0"/>
      <w:marBottom w:val="0"/>
      <w:divBdr>
        <w:top w:val="none" w:sz="0" w:space="0" w:color="auto"/>
        <w:left w:val="none" w:sz="0" w:space="0" w:color="auto"/>
        <w:bottom w:val="none" w:sz="0" w:space="0" w:color="auto"/>
        <w:right w:val="none" w:sz="0" w:space="0" w:color="auto"/>
      </w:divBdr>
      <w:divsChild>
        <w:div w:id="1031614150">
          <w:marLeft w:val="0"/>
          <w:marRight w:val="0"/>
          <w:marTop w:val="0"/>
          <w:marBottom w:val="0"/>
          <w:divBdr>
            <w:top w:val="none" w:sz="0" w:space="0" w:color="auto"/>
            <w:left w:val="none" w:sz="0" w:space="0" w:color="auto"/>
            <w:bottom w:val="none" w:sz="0" w:space="0" w:color="auto"/>
            <w:right w:val="none" w:sz="0" w:space="0" w:color="auto"/>
          </w:divBdr>
          <w:divsChild>
            <w:div w:id="1098523999">
              <w:marLeft w:val="0"/>
              <w:marRight w:val="0"/>
              <w:marTop w:val="0"/>
              <w:marBottom w:val="0"/>
              <w:divBdr>
                <w:top w:val="none" w:sz="0" w:space="0" w:color="auto"/>
                <w:left w:val="none" w:sz="0" w:space="0" w:color="auto"/>
                <w:bottom w:val="none" w:sz="0" w:space="0" w:color="auto"/>
                <w:right w:val="none" w:sz="0" w:space="0" w:color="auto"/>
              </w:divBdr>
              <w:divsChild>
                <w:div w:id="2898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6</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121</cp:revision>
  <cp:lastPrinted>2022-06-15T12:10:00Z</cp:lastPrinted>
  <dcterms:created xsi:type="dcterms:W3CDTF">2022-06-14T23:17:00Z</dcterms:created>
  <dcterms:modified xsi:type="dcterms:W3CDTF">2022-06-15T23:12:00Z</dcterms:modified>
</cp:coreProperties>
</file>