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F3356" w14:textId="77777777" w:rsidR="000F6108" w:rsidRPr="00F33894" w:rsidRDefault="000F6108" w:rsidP="000F6108">
      <w:pPr>
        <w:rPr>
          <w:b/>
        </w:rPr>
      </w:pPr>
      <w:r>
        <w:rPr>
          <w:b/>
        </w:rPr>
        <w:t>M</w:t>
      </w:r>
      <w:r w:rsidRPr="00F33894">
        <w:rPr>
          <w:b/>
        </w:rPr>
        <w:t>yopia and public philosophy</w:t>
      </w:r>
    </w:p>
    <w:p w14:paraId="79D1461A" w14:textId="4F98E7F4" w:rsidR="000F6108" w:rsidRDefault="000F6108" w:rsidP="000F6108">
      <w:pPr>
        <w:rPr>
          <w:i/>
        </w:rPr>
      </w:pPr>
      <w:r>
        <w:rPr>
          <w:i/>
        </w:rPr>
        <w:t xml:space="preserve">Philosophy and Public Life – MAP Nottingham/Cambridge </w:t>
      </w:r>
      <w:r w:rsidRPr="00F33894">
        <w:rPr>
          <w:i/>
        </w:rPr>
        <w:t>25/</w:t>
      </w:r>
      <w:r w:rsidR="00B95483">
        <w:rPr>
          <w:i/>
        </w:rPr>
        <w:t>4</w:t>
      </w:r>
      <w:r w:rsidRPr="00F33894">
        <w:rPr>
          <w:i/>
        </w:rPr>
        <w:t>/22</w:t>
      </w:r>
    </w:p>
    <w:p w14:paraId="6C7B47CE" w14:textId="77777777" w:rsidR="000F6108" w:rsidRDefault="000F6108" w:rsidP="000F6108">
      <w:pPr>
        <w:rPr>
          <w:i/>
        </w:rPr>
      </w:pPr>
    </w:p>
    <w:p w14:paraId="507EAD7C" w14:textId="77777777" w:rsidR="000F6108" w:rsidRDefault="000F6108" w:rsidP="000F6108">
      <w:pPr>
        <w:rPr>
          <w:b/>
        </w:rPr>
      </w:pPr>
      <w:r>
        <w:rPr>
          <w:b/>
        </w:rPr>
        <w:t>Preliminaries</w:t>
      </w:r>
    </w:p>
    <w:p w14:paraId="26D24D6F" w14:textId="77777777" w:rsidR="000F6108" w:rsidRDefault="000F6108" w:rsidP="000F6108">
      <w:pPr>
        <w:jc w:val="both"/>
        <w:rPr>
          <w:bCs/>
        </w:rPr>
      </w:pPr>
      <w:r>
        <w:rPr>
          <w:bCs/>
        </w:rPr>
        <w:t xml:space="preserve">‘Public philosophy’ as (a) systematic projects directed at specific long-term goals or as (b) more spontaneous, </w:t>
      </w:r>
      <w:r>
        <w:rPr>
          <w:bCs/>
          <w:i/>
          <w:iCs/>
        </w:rPr>
        <w:t>ad hoc</w:t>
      </w:r>
      <w:r>
        <w:rPr>
          <w:bCs/>
        </w:rPr>
        <w:t xml:space="preserve"> interventions into particular debates. </w:t>
      </w:r>
    </w:p>
    <w:p w14:paraId="6CF15790" w14:textId="77777777" w:rsidR="000F6108" w:rsidRDefault="000F6108" w:rsidP="000F6108">
      <w:pPr>
        <w:jc w:val="both"/>
        <w:rPr>
          <w:bCs/>
        </w:rPr>
      </w:pPr>
      <w:r>
        <w:rPr>
          <w:bCs/>
        </w:rPr>
        <w:t xml:space="preserve">       In cases of (b), the unity, if any, to one’s ventures into public philosophising can come from certain metaphilosophical goals (rather than political/practical ones).</w:t>
      </w:r>
    </w:p>
    <w:p w14:paraId="01B93104" w14:textId="77777777" w:rsidR="000F6108" w:rsidRDefault="000F6108" w:rsidP="000F6108">
      <w:pPr>
        <w:jc w:val="both"/>
        <w:rPr>
          <w:bCs/>
        </w:rPr>
      </w:pPr>
      <w:r>
        <w:rPr>
          <w:bCs/>
        </w:rPr>
        <w:t xml:space="preserve">   A metaphilosophical goal (inspired by </w:t>
      </w:r>
      <w:hyperlink r:id="rId5" w:history="1">
        <w:r w:rsidRPr="009E6425">
          <w:rPr>
            <w:rStyle w:val="Hyperlink"/>
            <w:bCs/>
          </w:rPr>
          <w:t>Midgley</w:t>
        </w:r>
      </w:hyperlink>
      <w:r>
        <w:rPr>
          <w:bCs/>
        </w:rPr>
        <w:t xml:space="preserve">): </w:t>
      </w:r>
      <w:r w:rsidRPr="00594363">
        <w:rPr>
          <w:b/>
        </w:rPr>
        <w:t>articulating complexity</w:t>
      </w:r>
      <w:r>
        <w:rPr>
          <w:b/>
        </w:rPr>
        <w:t xml:space="preserve"> </w:t>
      </w:r>
      <w:r>
        <w:t xml:space="preserve">– </w:t>
      </w:r>
      <w:r>
        <w:rPr>
          <w:bCs/>
        </w:rPr>
        <w:t xml:space="preserve">encouraging appreciation and understanding of the complexities of human life (or aspects thereof). This involves (a) challenging false/facile accounts of x or (b) calling attention to lost/neglected topics/figures/themes – cf. feminist historiography of philosophy (eg </w:t>
      </w:r>
      <w:hyperlink r:id="rId6" w:history="1">
        <w:r w:rsidRPr="00DF76DC">
          <w:rPr>
            <w:rStyle w:val="Hyperlink"/>
            <w:bCs/>
          </w:rPr>
          <w:t>Buxton and Whiting</w:t>
        </w:r>
      </w:hyperlink>
      <w:r>
        <w:rPr>
          <w:bCs/>
        </w:rPr>
        <w:t>).</w:t>
      </w:r>
    </w:p>
    <w:p w14:paraId="389A2A1D" w14:textId="77777777" w:rsidR="000F6108" w:rsidRPr="00C20191" w:rsidRDefault="000F6108" w:rsidP="000F6108">
      <w:pPr>
        <w:jc w:val="both"/>
        <w:rPr>
          <w:bCs/>
        </w:rPr>
      </w:pPr>
      <w:r>
        <w:rPr>
          <w:bCs/>
        </w:rPr>
        <w:t xml:space="preserve">    Put negatively, public philosophy can oppose forms of </w:t>
      </w:r>
      <w:r>
        <w:rPr>
          <w:b/>
        </w:rPr>
        <w:t>myopia</w:t>
      </w:r>
      <w:r>
        <w:rPr>
          <w:bCs/>
        </w:rPr>
        <w:t>.</w:t>
      </w:r>
    </w:p>
    <w:p w14:paraId="0D4E7534" w14:textId="77777777" w:rsidR="000F6108" w:rsidRDefault="000F6108" w:rsidP="000F6108">
      <w:pPr>
        <w:jc w:val="both"/>
      </w:pPr>
    </w:p>
    <w:p w14:paraId="15F30E21" w14:textId="77777777" w:rsidR="000F6108" w:rsidRPr="00065CE7" w:rsidRDefault="000F6108" w:rsidP="000F6108">
      <w:pPr>
        <w:jc w:val="both"/>
        <w:rPr>
          <w:b/>
        </w:rPr>
      </w:pPr>
      <w:r>
        <w:rPr>
          <w:b/>
        </w:rPr>
        <w:t>Myopia</w:t>
      </w:r>
    </w:p>
    <w:p w14:paraId="2871D158" w14:textId="446DBBC2" w:rsidR="000F6108" w:rsidRDefault="000F6108" w:rsidP="000F6108">
      <w:pPr>
        <w:jc w:val="both"/>
      </w:pPr>
      <w:r>
        <w:t xml:space="preserve">Myopia as limited, constrained vision: a perception/understanding of x lacking salient sorts of complexity/subtlety/scope which feeds epistemic failings (cf. </w:t>
      </w:r>
      <w:hyperlink r:id="rId7" w:history="1">
        <w:r w:rsidRPr="004F06B9">
          <w:rPr>
            <w:rStyle w:val="Hyperlink"/>
          </w:rPr>
          <w:t>vice epistemology</w:t>
        </w:r>
      </w:hyperlink>
      <w:r>
        <w:t>).</w:t>
      </w:r>
    </w:p>
    <w:p w14:paraId="3178F024" w14:textId="77777777" w:rsidR="000F6108" w:rsidRDefault="000F6108" w:rsidP="000F6108">
      <w:pPr>
        <w:jc w:val="both"/>
      </w:pPr>
      <w:r>
        <w:t xml:space="preserve">     Two dimensions of myopia:</w:t>
      </w:r>
    </w:p>
    <w:p w14:paraId="07A16063" w14:textId="77777777" w:rsidR="000F6108" w:rsidRDefault="000F6108" w:rsidP="000F6108">
      <w:pPr>
        <w:pStyle w:val="ListParagraph"/>
        <w:numPr>
          <w:ilvl w:val="0"/>
          <w:numId w:val="1"/>
        </w:numPr>
        <w:jc w:val="both"/>
      </w:pPr>
      <w:r w:rsidRPr="00594363">
        <w:rPr>
          <w:b/>
          <w:bCs/>
        </w:rPr>
        <w:t>Shallowness</w:t>
      </w:r>
    </w:p>
    <w:p w14:paraId="54FB5822" w14:textId="77777777" w:rsidR="000F6108" w:rsidRDefault="000F6108" w:rsidP="000F6108">
      <w:pPr>
        <w:pStyle w:val="ListParagraph"/>
        <w:numPr>
          <w:ilvl w:val="0"/>
          <w:numId w:val="1"/>
        </w:numPr>
        <w:jc w:val="both"/>
      </w:pPr>
      <w:r w:rsidRPr="00594363">
        <w:rPr>
          <w:b/>
          <w:bCs/>
        </w:rPr>
        <w:t>Narrowness</w:t>
      </w:r>
      <w:r>
        <w:t xml:space="preserve"> </w:t>
      </w:r>
    </w:p>
    <w:p w14:paraId="4970E399" w14:textId="77777777" w:rsidR="000F6108" w:rsidRDefault="000F6108" w:rsidP="000F6108">
      <w:pPr>
        <w:jc w:val="both"/>
      </w:pPr>
      <w:r>
        <w:t xml:space="preserve">    The opposite epistemic values are </w:t>
      </w:r>
      <w:r w:rsidRPr="00114678">
        <w:rPr>
          <w:b/>
          <w:bCs/>
        </w:rPr>
        <w:t>depth</w:t>
      </w:r>
      <w:r>
        <w:t xml:space="preserve"> and </w:t>
      </w:r>
      <w:r w:rsidRPr="00114678">
        <w:rPr>
          <w:b/>
          <w:bCs/>
        </w:rPr>
        <w:t>broadmindedness</w:t>
      </w:r>
      <w:r>
        <w:t>: enhancement of our abilities to experience and engage with an expanded range of epistemic possibilities.</w:t>
      </w:r>
    </w:p>
    <w:p w14:paraId="0AD836DB" w14:textId="77777777" w:rsidR="000F6108" w:rsidRDefault="000F6108" w:rsidP="000F6108">
      <w:pPr>
        <w:jc w:val="both"/>
      </w:pPr>
      <w:r>
        <w:t xml:space="preserve">    Many symptoms of </w:t>
      </w:r>
      <w:r w:rsidRPr="00114678">
        <w:rPr>
          <w:b/>
          <w:bCs/>
        </w:rPr>
        <w:t>myopic thinking</w:t>
      </w:r>
      <w:r>
        <w:t>: tendencies to crude caricatures, obliviousness to actual epistemic possibilities, failures to perceive problems and recognise salient themes, tendencies to epistemic and practical overconfidence, superficiality, crudity, etc.</w:t>
      </w:r>
    </w:p>
    <w:p w14:paraId="23BD33F8" w14:textId="77777777" w:rsidR="000F6108" w:rsidRDefault="000F6108" w:rsidP="000F6108">
      <w:pPr>
        <w:jc w:val="both"/>
      </w:pPr>
      <w:r>
        <w:t xml:space="preserve">     Example: my piece on </w:t>
      </w:r>
      <w:hyperlink r:id="rId8" w:history="1">
        <w:r w:rsidRPr="00D63D27">
          <w:rPr>
            <w:rStyle w:val="Hyperlink"/>
          </w:rPr>
          <w:t>Covid passes</w:t>
        </w:r>
      </w:hyperlink>
      <w:r>
        <w:t xml:space="preserve"> – provoked by failure of certain enthusiasts to see and take seriously a fuller range of concerns (expansion of state surveillance, impacts on public trust in healthcare systems, distrust of state institutions of oppressed groups, etc.) – cf. ESRC-funded focus group, myopically fixated on practical/technological issues. </w:t>
      </w:r>
    </w:p>
    <w:p w14:paraId="17A84C22" w14:textId="77777777" w:rsidR="000F6108" w:rsidRDefault="000F6108" w:rsidP="000F6108">
      <w:pPr>
        <w:tabs>
          <w:tab w:val="left" w:pos="3474"/>
        </w:tabs>
        <w:jc w:val="both"/>
      </w:pPr>
    </w:p>
    <w:p w14:paraId="6564E2B6" w14:textId="708479D8" w:rsidR="000F6108" w:rsidRDefault="000F6108" w:rsidP="000F6108">
      <w:pPr>
        <w:tabs>
          <w:tab w:val="left" w:pos="3474"/>
        </w:tabs>
        <w:jc w:val="both"/>
      </w:pPr>
      <w:r>
        <w:t xml:space="preserve">Challenging myopic thinking is: </w:t>
      </w:r>
    </w:p>
    <w:p w14:paraId="7164BA8C" w14:textId="77777777" w:rsidR="000F6108" w:rsidRDefault="000F6108" w:rsidP="000F6108">
      <w:pPr>
        <w:pStyle w:val="ListParagraph"/>
        <w:numPr>
          <w:ilvl w:val="0"/>
          <w:numId w:val="7"/>
        </w:numPr>
        <w:tabs>
          <w:tab w:val="left" w:pos="3474"/>
        </w:tabs>
        <w:jc w:val="both"/>
      </w:pPr>
      <w:r>
        <w:t>not the only task for public philosophy</w:t>
      </w:r>
    </w:p>
    <w:p w14:paraId="60885186" w14:textId="77777777" w:rsidR="000F6108" w:rsidRDefault="000F6108" w:rsidP="000F6108">
      <w:pPr>
        <w:pStyle w:val="ListParagraph"/>
        <w:numPr>
          <w:ilvl w:val="0"/>
          <w:numId w:val="7"/>
        </w:numPr>
        <w:tabs>
          <w:tab w:val="left" w:pos="3474"/>
        </w:tabs>
        <w:jc w:val="both"/>
      </w:pPr>
      <w:r>
        <w:t>not a task for philosophy alone</w:t>
      </w:r>
    </w:p>
    <w:p w14:paraId="3770ACCA" w14:textId="73DA8C5F" w:rsidR="000F6108" w:rsidRDefault="000F6108" w:rsidP="000F6108">
      <w:pPr>
        <w:pStyle w:val="ListParagraph"/>
        <w:numPr>
          <w:ilvl w:val="0"/>
          <w:numId w:val="7"/>
        </w:numPr>
        <w:tabs>
          <w:tab w:val="left" w:pos="3474"/>
        </w:tabs>
        <w:jc w:val="both"/>
      </w:pPr>
      <w:r>
        <w:t>no</w:t>
      </w:r>
      <w:r w:rsidR="004F06B9">
        <w:t>t</w:t>
      </w:r>
      <w:r>
        <w:t xml:space="preserve"> a task only for academic disciplines (cf. risk of </w:t>
      </w:r>
      <w:r w:rsidRPr="000F6108">
        <w:rPr>
          <w:b/>
          <w:bCs/>
        </w:rPr>
        <w:t>academic myopia</w:t>
      </w:r>
      <w:r>
        <w:t xml:space="preserve">). </w:t>
      </w:r>
    </w:p>
    <w:p w14:paraId="5C951131" w14:textId="6233CAEF" w:rsidR="000F6108" w:rsidRPr="00B46D1E" w:rsidRDefault="000F6108" w:rsidP="000F6108">
      <w:pPr>
        <w:tabs>
          <w:tab w:val="left" w:pos="3474"/>
        </w:tabs>
        <w:jc w:val="both"/>
      </w:pPr>
      <w:r>
        <w:t xml:space="preserve">  But philosophers do sometimes have specific expertise – and we should work hard at the topical and methodological diversification of philosophy (see </w:t>
      </w:r>
      <w:hyperlink r:id="rId9" w:history="1">
        <w:r w:rsidRPr="000F6108">
          <w:rPr>
            <w:rStyle w:val="Hyperlink"/>
          </w:rPr>
          <w:t>this piece</w:t>
        </w:r>
      </w:hyperlink>
      <w:r>
        <w:t xml:space="preserve"> and </w:t>
      </w:r>
      <w:hyperlink r:id="rId10" w:history="1">
        <w:r w:rsidRPr="000F6108">
          <w:rPr>
            <w:rStyle w:val="Hyperlink"/>
          </w:rPr>
          <w:t>this warning</w:t>
        </w:r>
      </w:hyperlink>
      <w:r>
        <w:t>).</w:t>
      </w:r>
    </w:p>
    <w:p w14:paraId="28CE1905" w14:textId="0FA0C574" w:rsidR="000F6108" w:rsidRDefault="000F6108" w:rsidP="000F6108">
      <w:pPr>
        <w:tabs>
          <w:tab w:val="left" w:pos="3474"/>
        </w:tabs>
        <w:jc w:val="both"/>
      </w:pPr>
      <w:r>
        <w:t xml:space="preserve">     Example: </w:t>
      </w:r>
      <w:hyperlink r:id="rId11" w:history="1">
        <w:r w:rsidRPr="007422B4">
          <w:rPr>
            <w:rStyle w:val="Hyperlink"/>
          </w:rPr>
          <w:t>Midgley’s anti-scientism</w:t>
        </w:r>
      </w:hyperlink>
      <w:r>
        <w:t xml:space="preserve"> – a corrective to the janky philosophy of science and crass epistemological and metaphysical claims of advocates of scientism</w:t>
      </w:r>
      <w:r w:rsidR="00DD549C">
        <w:t xml:space="preserve"> (ditto </w:t>
      </w:r>
      <w:hyperlink r:id="rId12" w:history="1">
        <w:r w:rsidR="00DD549C" w:rsidRPr="00DD549C">
          <w:rPr>
            <w:rStyle w:val="Hyperlink"/>
          </w:rPr>
          <w:t>here</w:t>
        </w:r>
      </w:hyperlink>
      <w:r w:rsidR="00DD549C">
        <w:t>).</w:t>
      </w:r>
    </w:p>
    <w:p w14:paraId="630FD4EE" w14:textId="7B6EB534" w:rsidR="000F6108" w:rsidRDefault="00DD549C" w:rsidP="000F6108">
      <w:pPr>
        <w:tabs>
          <w:tab w:val="left" w:pos="3474"/>
        </w:tabs>
        <w:jc w:val="both"/>
      </w:pPr>
      <w:r>
        <w:t xml:space="preserve">         Consider</w:t>
      </w:r>
      <w:r w:rsidR="000F6108">
        <w:t xml:space="preserve"> some examples of </w:t>
      </w:r>
      <w:r w:rsidR="000F6108" w:rsidRPr="0090389B">
        <w:t>shallowness</w:t>
      </w:r>
      <w:r w:rsidR="000F6108">
        <w:t xml:space="preserve"> and </w:t>
      </w:r>
      <w:r w:rsidR="000F6108" w:rsidRPr="0090389B">
        <w:t>narrowness</w:t>
      </w:r>
      <w:r w:rsidR="000F6108">
        <w:t xml:space="preserve"> among some contemporary high-profile public intellectuals, where there are clear roles for philosophical expertise.</w:t>
      </w:r>
    </w:p>
    <w:p w14:paraId="5743C9F7" w14:textId="77777777" w:rsidR="000F6108" w:rsidRDefault="000F6108" w:rsidP="000F6108">
      <w:pPr>
        <w:jc w:val="both"/>
      </w:pPr>
      <w:r>
        <w:rPr>
          <w:b/>
        </w:rPr>
        <w:lastRenderedPageBreak/>
        <w:t>Shallowness</w:t>
      </w:r>
    </w:p>
    <w:p w14:paraId="1BD1B602" w14:textId="77777777" w:rsidR="000F6108" w:rsidRDefault="000F6108" w:rsidP="000F6108">
      <w:pPr>
        <w:jc w:val="both"/>
      </w:pPr>
      <w:r>
        <w:t>Many topics are ‘deep’ – their causes, effects, significance play out at many salient levels.</w:t>
      </w:r>
    </w:p>
    <w:p w14:paraId="5EA7E591" w14:textId="1287D32A" w:rsidR="000F6108" w:rsidRDefault="000F6108" w:rsidP="000F6108">
      <w:pPr>
        <w:jc w:val="both"/>
      </w:pPr>
      <w:r>
        <w:t xml:space="preserve">    Of course, (a) mono-level explanations are sometimes acceptable and (b) the relevance of different levels can often be reasonably debated.  </w:t>
      </w:r>
    </w:p>
    <w:p w14:paraId="6A1EC789" w14:textId="2F4A2E23" w:rsidR="000F6108" w:rsidRDefault="000F6108" w:rsidP="000F6108">
      <w:pPr>
        <w:jc w:val="both"/>
      </w:pPr>
      <w:r>
        <w:t xml:space="preserve">    A failure to see or attend to relevant levels of explanation is (</w:t>
      </w:r>
      <w:r w:rsidRPr="0074157B">
        <w:t>vicious</w:t>
      </w:r>
      <w:r>
        <w:t xml:space="preserve">) </w:t>
      </w:r>
      <w:r w:rsidRPr="0074157B">
        <w:t>shallowness</w:t>
      </w:r>
      <w:r>
        <w:t xml:space="preserve">: some vices include superficiality, </w:t>
      </w:r>
      <w:r w:rsidR="00365FAD">
        <w:t xml:space="preserve">banality, </w:t>
      </w:r>
      <w:r>
        <w:t xml:space="preserve">triteness, obliviousness to </w:t>
      </w:r>
      <w:r w:rsidR="00365FAD">
        <w:t xml:space="preserve">certain </w:t>
      </w:r>
      <w:r>
        <w:t>levels of depth</w:t>
      </w:r>
      <w:r w:rsidR="00365FAD">
        <w:t>, etc.</w:t>
      </w:r>
    </w:p>
    <w:p w14:paraId="39D9C722" w14:textId="77777777" w:rsidR="000F6108" w:rsidRDefault="000F6108" w:rsidP="000F6108">
      <w:pPr>
        <w:jc w:val="both"/>
      </w:pPr>
    </w:p>
    <w:p w14:paraId="72B9408F" w14:textId="77777777" w:rsidR="000F6108" w:rsidRDefault="000F6108" w:rsidP="000F6108">
      <w:pPr>
        <w:pStyle w:val="ListParagraph"/>
        <w:numPr>
          <w:ilvl w:val="0"/>
          <w:numId w:val="2"/>
        </w:numPr>
        <w:jc w:val="both"/>
      </w:pPr>
      <w:r>
        <w:t xml:space="preserve">Pinker, </w:t>
      </w:r>
      <w:r>
        <w:rPr>
          <w:i/>
          <w:iCs/>
        </w:rPr>
        <w:t>The Better Angels of Our Nature</w:t>
      </w:r>
      <w:r>
        <w:t>, on 1960s ‘Rights Revolution’ – explainable, he says, in terms of advances in communications technologies.</w:t>
      </w:r>
    </w:p>
    <w:p w14:paraId="6C51A897" w14:textId="77777777" w:rsidR="00DD549C" w:rsidRDefault="000F6108" w:rsidP="000F6108">
      <w:pPr>
        <w:pStyle w:val="ListParagraph"/>
        <w:jc w:val="both"/>
      </w:pPr>
      <w:r>
        <w:t xml:space="preserve">    This fails to acknowledge causes (the social movements) that are doubly deeper:</w:t>
      </w:r>
    </w:p>
    <w:p w14:paraId="0C677B32" w14:textId="77777777" w:rsidR="00DD549C" w:rsidRDefault="000F6108" w:rsidP="00DD549C">
      <w:pPr>
        <w:pStyle w:val="ListParagraph"/>
        <w:numPr>
          <w:ilvl w:val="0"/>
          <w:numId w:val="8"/>
        </w:numPr>
        <w:jc w:val="both"/>
      </w:pPr>
      <w:r w:rsidRPr="0074157B">
        <w:rPr>
          <w:b/>
          <w:bCs/>
        </w:rPr>
        <w:t>explanatorily fundamental</w:t>
      </w:r>
      <w:r>
        <w:t xml:space="preserve"> </w:t>
      </w:r>
    </w:p>
    <w:p w14:paraId="47EEACA7" w14:textId="360D3BDB" w:rsidR="000F6108" w:rsidRDefault="000F6108" w:rsidP="00DD549C">
      <w:pPr>
        <w:pStyle w:val="ListParagraph"/>
        <w:numPr>
          <w:ilvl w:val="0"/>
          <w:numId w:val="8"/>
        </w:numPr>
        <w:jc w:val="both"/>
      </w:pPr>
      <w:r w:rsidRPr="009333BE">
        <w:rPr>
          <w:b/>
          <w:bCs/>
        </w:rPr>
        <w:t>products of sociohistorical processes</w:t>
      </w:r>
    </w:p>
    <w:p w14:paraId="34BE0472" w14:textId="77777777" w:rsidR="00DD549C" w:rsidRDefault="00DD549C" w:rsidP="00DD549C">
      <w:pPr>
        <w:pStyle w:val="ListParagraph"/>
        <w:ind w:left="1440"/>
        <w:jc w:val="both"/>
      </w:pPr>
    </w:p>
    <w:p w14:paraId="1B69AE8E" w14:textId="79E8E7C1" w:rsidR="000F6108" w:rsidRDefault="000F6108" w:rsidP="000F6108">
      <w:pPr>
        <w:jc w:val="both"/>
      </w:pPr>
      <w:r>
        <w:t xml:space="preserve">   Such failures to attend to salient levels of depth are diagnosable: Pinker’s technocratism; </w:t>
      </w:r>
      <w:r w:rsidR="00365FAD">
        <w:t xml:space="preserve">ideological </w:t>
      </w:r>
      <w:r>
        <w:t>conviction that the state is the</w:t>
      </w:r>
      <w:r w:rsidR="00365FAD">
        <w:t xml:space="preserve"> main</w:t>
      </w:r>
      <w:r>
        <w:t xml:space="preserve"> </w:t>
      </w:r>
      <w:r w:rsidR="00365FAD">
        <w:t>source</w:t>
      </w:r>
      <w:r>
        <w:t xml:space="preserve"> of </w:t>
      </w:r>
      <w:r w:rsidR="00365FAD">
        <w:t>positive social change</w:t>
      </w:r>
      <w:r>
        <w:t xml:space="preserve">; </w:t>
      </w:r>
      <w:r w:rsidR="00365FAD">
        <w:t xml:space="preserve">disrespect </w:t>
      </w:r>
      <w:r>
        <w:t>for humanistic scholarly expertise (cf. Aronson, ‘</w:t>
      </w:r>
      <w:hyperlink r:id="rId13" w:history="1">
        <w:r w:rsidRPr="00AC5B97">
          <w:rPr>
            <w:rStyle w:val="Hyperlink"/>
          </w:rPr>
          <w:t>Pinker on Progress</w:t>
        </w:r>
      </w:hyperlink>
      <w:r>
        <w:t xml:space="preserve">’, or </w:t>
      </w:r>
      <w:hyperlink r:id="rId14" w:history="1">
        <w:r w:rsidRPr="009E6425">
          <w:rPr>
            <w:rStyle w:val="Hyperlink"/>
          </w:rPr>
          <w:t>this gem</w:t>
        </w:r>
      </w:hyperlink>
      <w:r>
        <w:t>).</w:t>
      </w:r>
    </w:p>
    <w:p w14:paraId="405A4033" w14:textId="5FD091CF" w:rsidR="000F6108" w:rsidRPr="0074157B" w:rsidRDefault="000F6108" w:rsidP="00365FAD">
      <w:pPr>
        <w:jc w:val="both"/>
      </w:pPr>
      <w:r>
        <w:t xml:space="preserve">     Philosophers have relevant expertise – social &amp; political philosophy, </w:t>
      </w:r>
      <w:r w:rsidR="00365FAD">
        <w:t>the history and the historiography of feminist philosophy, the epistemology of historical explanation.</w:t>
      </w:r>
    </w:p>
    <w:p w14:paraId="615DAA5C" w14:textId="77777777" w:rsidR="000F6108" w:rsidRDefault="000F6108" w:rsidP="000F6108">
      <w:pPr>
        <w:jc w:val="both"/>
      </w:pPr>
    </w:p>
    <w:p w14:paraId="615D7059" w14:textId="77777777" w:rsidR="000F6108" w:rsidRDefault="000F6108" w:rsidP="000F6108">
      <w:pPr>
        <w:jc w:val="both"/>
        <w:rPr>
          <w:b/>
          <w:bCs/>
        </w:rPr>
      </w:pPr>
      <w:r>
        <w:rPr>
          <w:b/>
          <w:bCs/>
        </w:rPr>
        <w:t>Narrowness</w:t>
      </w:r>
    </w:p>
    <w:p w14:paraId="58ABF9DF" w14:textId="55F49BB4" w:rsidR="000F6108" w:rsidRDefault="000F6108" w:rsidP="000F6108">
      <w:pPr>
        <w:jc w:val="both"/>
      </w:pPr>
      <w:r>
        <w:t>Many topics are ‘broad’ –</w:t>
      </w:r>
      <w:r w:rsidR="005D1010">
        <w:t xml:space="preserve"> </w:t>
      </w:r>
      <w:r>
        <w:t>invo</w:t>
      </w:r>
      <w:r w:rsidR="005D1010">
        <w:t>lving</w:t>
      </w:r>
      <w:r>
        <w:t xml:space="preserve"> a wide range of issues/</w:t>
      </w:r>
      <w:r w:rsidR="005D1010">
        <w:t>values</w:t>
      </w:r>
      <w:r>
        <w:t xml:space="preserve"> </w:t>
      </w:r>
      <w:r w:rsidR="005D1010">
        <w:t>that</w:t>
      </w:r>
      <w:r>
        <w:t xml:space="preserve"> (a) concern different communities and (b) </w:t>
      </w:r>
      <w:r w:rsidR="005D1010">
        <w:t xml:space="preserve">invoke </w:t>
      </w:r>
      <w:r>
        <w:t xml:space="preserve">different disciplines. </w:t>
      </w:r>
      <w:r w:rsidR="005D1010">
        <w:t>N</w:t>
      </w:r>
      <w:r>
        <w:t>arrow foc</w:t>
      </w:r>
      <w:r w:rsidR="005D1010">
        <w:t>i</w:t>
      </w:r>
      <w:r>
        <w:t xml:space="preserve"> can be fine</w:t>
      </w:r>
      <w:r w:rsidR="005D1010">
        <w:t>,</w:t>
      </w:r>
      <w:r>
        <w:t xml:space="preserve"> but not always.</w:t>
      </w:r>
    </w:p>
    <w:p w14:paraId="589DBD4C" w14:textId="4B46D4FC" w:rsidR="000F6108" w:rsidRDefault="000F6108" w:rsidP="000F6108">
      <w:pPr>
        <w:jc w:val="both"/>
      </w:pPr>
      <w:r>
        <w:t xml:space="preserve">     A failure to acknowledge and incorporate salient wider dimensions is (vicious) narrow-mindedness</w:t>
      </w:r>
      <w:r w:rsidR="005D1010">
        <w:t>. Such vices include</w:t>
      </w:r>
      <w:r>
        <w:t xml:space="preserve"> closedmindedness</w:t>
      </w:r>
      <w:r w:rsidR="005D1010">
        <w:t xml:space="preserve"> and</w:t>
      </w:r>
      <w:r>
        <w:t xml:space="preserve"> imaginative impoverishment.</w:t>
      </w:r>
    </w:p>
    <w:p w14:paraId="3673EBEB" w14:textId="77777777" w:rsidR="000F6108" w:rsidRDefault="000F6108" w:rsidP="000F6108">
      <w:pPr>
        <w:pStyle w:val="ListParagraph"/>
        <w:jc w:val="both"/>
      </w:pPr>
    </w:p>
    <w:p w14:paraId="182E7203" w14:textId="77777777" w:rsidR="000F6108" w:rsidRDefault="000F6108" w:rsidP="000F6108">
      <w:pPr>
        <w:pStyle w:val="ListParagraph"/>
        <w:numPr>
          <w:ilvl w:val="0"/>
          <w:numId w:val="2"/>
        </w:numPr>
        <w:jc w:val="both"/>
      </w:pPr>
      <w:r>
        <w:t xml:space="preserve">Bregman, </w:t>
      </w:r>
      <w:r>
        <w:rPr>
          <w:i/>
          <w:iCs/>
        </w:rPr>
        <w:t>Humankind</w:t>
      </w:r>
      <w:r>
        <w:t>, presents an optimistic account of humanity’s moral potential rooted an account of human nature (</w:t>
      </w:r>
      <w:r w:rsidRPr="00FC6A2A">
        <w:rPr>
          <w:i/>
        </w:rPr>
        <w:t xml:space="preserve">Homo puppies </w:t>
      </w:r>
      <w:r w:rsidRPr="00D53A2E">
        <w:t xml:space="preserve">are </w:t>
      </w:r>
      <w:r>
        <w:t>affable, trusting, sociable).</w:t>
      </w:r>
    </w:p>
    <w:p w14:paraId="48D8962F" w14:textId="612551E1" w:rsidR="000F6108" w:rsidRDefault="000F6108" w:rsidP="005D1010">
      <w:pPr>
        <w:pStyle w:val="ListParagraph"/>
        <w:jc w:val="both"/>
      </w:pPr>
      <w:r>
        <w:t xml:space="preserve">    </w:t>
      </w:r>
      <w:r w:rsidR="005D1010">
        <w:t>This is narrow-minded</w:t>
      </w:r>
      <w:r>
        <w:t xml:space="preserve"> (so I </w:t>
      </w:r>
      <w:hyperlink r:id="rId15" w:history="1">
        <w:r>
          <w:rPr>
            <w:rStyle w:val="Hyperlink"/>
          </w:rPr>
          <w:t>a</w:t>
        </w:r>
        <w:r w:rsidRPr="00FC6A2A">
          <w:rPr>
            <w:rStyle w:val="Hyperlink"/>
          </w:rPr>
          <w:t>r</w:t>
        </w:r>
        <w:r>
          <w:rPr>
            <w:rStyle w:val="Hyperlink"/>
          </w:rPr>
          <w:t>gue</w:t>
        </w:r>
      </w:hyperlink>
      <w:r w:rsidR="005D1010">
        <w:t>):</w:t>
      </w:r>
    </w:p>
    <w:p w14:paraId="380672A6" w14:textId="21B651D1" w:rsidR="000F6108" w:rsidRDefault="005D1010" w:rsidP="00DD549C">
      <w:pPr>
        <w:pStyle w:val="ListParagraph"/>
        <w:numPr>
          <w:ilvl w:val="0"/>
          <w:numId w:val="5"/>
        </w:numPr>
        <w:ind w:right="237"/>
        <w:jc w:val="both"/>
      </w:pPr>
      <w:r>
        <w:t xml:space="preserve">It </w:t>
      </w:r>
      <w:r w:rsidR="00DD549C">
        <w:t xml:space="preserve">is explanatorily narrow – </w:t>
      </w:r>
      <w:r>
        <w:t>explain</w:t>
      </w:r>
      <w:r w:rsidR="00DD549C">
        <w:t>ing</w:t>
      </w:r>
      <w:r>
        <w:t xml:space="preserve"> human conduct in reference to human nature, </w:t>
      </w:r>
      <w:r w:rsidR="00DD549C">
        <w:t>downplaying</w:t>
      </w:r>
      <w:r w:rsidR="000F6108">
        <w:t xml:space="preserve"> socio-structural factors (cf. Bregman on patriarchy).</w:t>
      </w:r>
    </w:p>
    <w:p w14:paraId="6A692185" w14:textId="050F7C7B" w:rsidR="000F6108" w:rsidRDefault="005D1010" w:rsidP="00DD549C">
      <w:pPr>
        <w:pStyle w:val="ListParagraph"/>
        <w:numPr>
          <w:ilvl w:val="0"/>
          <w:numId w:val="5"/>
        </w:numPr>
        <w:ind w:right="237"/>
        <w:jc w:val="both"/>
      </w:pPr>
      <w:r>
        <w:t xml:space="preserve">It </w:t>
      </w:r>
      <w:r w:rsidR="00DD549C">
        <w:t xml:space="preserve">is empirically narrow – </w:t>
      </w:r>
      <w:r>
        <w:t>focus</w:t>
      </w:r>
      <w:r w:rsidR="00DD549C">
        <w:t>ing</w:t>
      </w:r>
      <w:r>
        <w:t xml:space="preserve"> on </w:t>
      </w:r>
      <w:r w:rsidR="000F6108">
        <w:t>convenient evidence and avoid</w:t>
      </w:r>
      <w:r>
        <w:t>s</w:t>
      </w:r>
      <w:r w:rsidR="000F6108">
        <w:t xml:space="preserve"> inconvenient evidence (cf. Bregman on the ‘abolition’ of slavery).</w:t>
      </w:r>
    </w:p>
    <w:p w14:paraId="1B1CB071" w14:textId="78BD529E" w:rsidR="005D1010" w:rsidRDefault="005D1010" w:rsidP="005D1010">
      <w:pPr>
        <w:pStyle w:val="ListParagraph"/>
        <w:numPr>
          <w:ilvl w:val="0"/>
          <w:numId w:val="5"/>
        </w:numPr>
        <w:ind w:right="237"/>
        <w:jc w:val="both"/>
      </w:pPr>
      <w:r>
        <w:t>It engages with a narrow range of (all Western, all male) philosophers and fails to engage at all with the</w:t>
      </w:r>
      <w:r w:rsidR="000F6108">
        <w:t xml:space="preserve"> Indian and Chinese </w:t>
      </w:r>
      <w:r>
        <w:t>traditions.</w:t>
      </w:r>
    </w:p>
    <w:p w14:paraId="12176300" w14:textId="77777777" w:rsidR="00DD549C" w:rsidRDefault="00DD549C" w:rsidP="00DD549C">
      <w:pPr>
        <w:pStyle w:val="ListParagraph"/>
        <w:ind w:left="1800" w:right="237"/>
        <w:jc w:val="both"/>
      </w:pPr>
    </w:p>
    <w:p w14:paraId="1F0BC4C1" w14:textId="4C1C3FAE" w:rsidR="000F6108" w:rsidRDefault="005D1010" w:rsidP="005D1010">
      <w:pPr>
        <w:ind w:right="237"/>
        <w:jc w:val="both"/>
      </w:pPr>
      <w:r>
        <w:t xml:space="preserve">    </w:t>
      </w:r>
      <w:r w:rsidR="000F6108">
        <w:t>Philosophers have relevant expertise –</w:t>
      </w:r>
      <w:r>
        <w:t xml:space="preserve"> analysis of moral concepts (eg ‘progress’), the </w:t>
      </w:r>
      <w:r w:rsidR="00F34D12">
        <w:t>philosophy</w:t>
      </w:r>
      <w:r w:rsidR="000F6108">
        <w:t xml:space="preserve"> of</w:t>
      </w:r>
      <w:r>
        <w:t xml:space="preserve"> the</w:t>
      </w:r>
      <w:r w:rsidR="000F6108">
        <w:t xml:space="preserve"> biological </w:t>
      </w:r>
      <w:r>
        <w:t>sciences</w:t>
      </w:r>
      <w:r w:rsidR="000F6108">
        <w:t xml:space="preserve">, </w:t>
      </w:r>
      <w:r w:rsidR="00F34D12">
        <w:t>social epistemology and metaphysics etc.</w:t>
      </w:r>
    </w:p>
    <w:p w14:paraId="4ECAF7D2" w14:textId="779CE127" w:rsidR="00F34D12" w:rsidRDefault="000F6108" w:rsidP="000F6108">
      <w:pPr>
        <w:jc w:val="both"/>
      </w:pPr>
      <w:r>
        <w:t xml:space="preserve">  </w:t>
      </w:r>
      <w:r w:rsidR="00F34D12">
        <w:t xml:space="preserve">       </w:t>
      </w:r>
      <w:r>
        <w:t>Bregman pathologises those who threaten complexification: ‘cynicism, misanthropy, and pessimism’ are ‘clinical symptoms’ of ‘mean-world</w:t>
      </w:r>
      <w:r w:rsidR="007215DA">
        <w:t xml:space="preserve"> syndrome’</w:t>
      </w:r>
      <w:r w:rsidR="00690196">
        <w:t>.</w:t>
      </w:r>
    </w:p>
    <w:p w14:paraId="2187E13A" w14:textId="7BF5FADD" w:rsidR="000F6108" w:rsidRDefault="00F34D12" w:rsidP="00F34D12">
      <w:pPr>
        <w:jc w:val="both"/>
      </w:pPr>
      <w:r>
        <w:t xml:space="preserve">   </w:t>
      </w:r>
      <w:r w:rsidR="000F6108">
        <w:t xml:space="preserve">Myopic thinkers </w:t>
      </w:r>
      <w:r>
        <w:t>often detect and attack sources of complexity and critique</w:t>
      </w:r>
      <w:r w:rsidR="000F6108">
        <w:t xml:space="preserve"> (eg scientistic </w:t>
      </w:r>
      <w:hyperlink r:id="rId16" w:history="1">
        <w:r w:rsidR="000F6108" w:rsidRPr="00A167F2">
          <w:rPr>
            <w:rStyle w:val="Hyperlink"/>
          </w:rPr>
          <w:t>attacks on philosophy</w:t>
        </w:r>
      </w:hyperlink>
      <w:r>
        <w:t>;</w:t>
      </w:r>
      <w:r w:rsidR="000F6108">
        <w:t xml:space="preserve"> van Norden</w:t>
      </w:r>
      <w:r>
        <w:t>’s critiques of</w:t>
      </w:r>
      <w:r w:rsidR="000F6108">
        <w:t xml:space="preserve"> </w:t>
      </w:r>
      <w:hyperlink r:id="rId17" w:history="1">
        <w:r w:rsidR="000F6108" w:rsidRPr="00E02451">
          <w:rPr>
            <w:rStyle w:val="Hyperlink"/>
          </w:rPr>
          <w:t>philosophical Eurocentrism</w:t>
        </w:r>
      </w:hyperlink>
      <w:r>
        <w:t>;</w:t>
      </w:r>
      <w:r w:rsidR="000F6108">
        <w:t xml:space="preserve"> </w:t>
      </w:r>
      <w:r>
        <w:t xml:space="preserve">contemporary </w:t>
      </w:r>
      <w:r w:rsidR="000F6108">
        <w:t>attacks on critical race theory in the US</w:t>
      </w:r>
      <w:r>
        <w:t>)</w:t>
      </w:r>
      <w:r w:rsidR="00154EA6">
        <w:t xml:space="preserve"> – cf. Midgley on 1980s </w:t>
      </w:r>
      <w:hyperlink r:id="rId18" w:history="1">
        <w:r w:rsidR="00154EA6" w:rsidRPr="00154EA6">
          <w:rPr>
            <w:rStyle w:val="Hyperlink"/>
          </w:rPr>
          <w:t>battles to save philosophy</w:t>
        </w:r>
      </w:hyperlink>
      <w:r w:rsidR="00154EA6">
        <w:t>.</w:t>
      </w:r>
    </w:p>
    <w:p w14:paraId="74D841FD" w14:textId="77777777" w:rsidR="000F6108" w:rsidRDefault="000F6108" w:rsidP="000F6108">
      <w:pPr>
        <w:jc w:val="both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Concluding remarks</w:t>
      </w:r>
    </w:p>
    <w:p w14:paraId="27687189" w14:textId="77777777" w:rsidR="000F6108" w:rsidRDefault="000F6108" w:rsidP="000F6108">
      <w:pPr>
        <w:jc w:val="both"/>
      </w:pPr>
      <w:r>
        <w:t xml:space="preserve">I have argued one aim of public philosophy is </w:t>
      </w:r>
      <w:r w:rsidRPr="00AC5B97">
        <w:rPr>
          <w:b/>
          <w:bCs/>
        </w:rPr>
        <w:t>articulating complexity</w:t>
      </w:r>
      <w:r>
        <w:t xml:space="preserve">, which, in practice, means resisting the forms of narrowness and shallowness that feed </w:t>
      </w:r>
      <w:r w:rsidRPr="00AC5B97">
        <w:rPr>
          <w:b/>
          <w:bCs/>
        </w:rPr>
        <w:t>myopia</w:t>
      </w:r>
      <w:r>
        <w:t>.</w:t>
      </w:r>
    </w:p>
    <w:p w14:paraId="6CD85A86" w14:textId="77777777" w:rsidR="000F6108" w:rsidRDefault="000F6108" w:rsidP="000F6108">
      <w:pPr>
        <w:jc w:val="both"/>
      </w:pPr>
      <w:r>
        <w:t xml:space="preserve">     Some closing comments on this conception of public philosophy:</w:t>
      </w:r>
    </w:p>
    <w:p w14:paraId="4315CB01" w14:textId="77777777" w:rsidR="000F6108" w:rsidRDefault="000F6108" w:rsidP="000F6108">
      <w:pPr>
        <w:jc w:val="both"/>
      </w:pPr>
    </w:p>
    <w:p w14:paraId="3619B6D0" w14:textId="6E33F9EC" w:rsidR="000F6108" w:rsidRDefault="000F6108" w:rsidP="00154EA6">
      <w:pPr>
        <w:pStyle w:val="ListParagraph"/>
        <w:numPr>
          <w:ilvl w:val="0"/>
          <w:numId w:val="3"/>
        </w:numPr>
        <w:ind w:left="360"/>
        <w:jc w:val="both"/>
      </w:pPr>
      <w:r>
        <w:t xml:space="preserve">Complexity adds detail/nuance/context/qualification – but these can conflict with other drives/desires (eg attractiveness of self-serving simplifications; </w:t>
      </w:r>
      <w:r w:rsidR="00154EA6">
        <w:t xml:space="preserve">diversity vs. nepotism; </w:t>
      </w:r>
      <w:r>
        <w:t xml:space="preserve">reluctance to ‘share the stage’ with </w:t>
      </w:r>
      <w:r w:rsidR="00154EA6">
        <w:t>other</w:t>
      </w:r>
      <w:r>
        <w:t xml:space="preserve"> disciplinary and social communities).      </w:t>
      </w:r>
    </w:p>
    <w:p w14:paraId="13870E0D" w14:textId="77777777" w:rsidR="000F6108" w:rsidRDefault="000F6108" w:rsidP="000F6108">
      <w:pPr>
        <w:pStyle w:val="ListParagraph"/>
        <w:ind w:left="360"/>
        <w:jc w:val="both"/>
      </w:pPr>
      <w:r>
        <w:t xml:space="preserve">      A cynical conviction: many of us have only a conditional commitment to depth and broadmindedness – we embrace myopic thinking if it serves our ends and we judge we can get away with it (cf. Feyerabend’s motivation for </w:t>
      </w:r>
      <w:hyperlink r:id="rId19" w:history="1">
        <w:r w:rsidRPr="005E3568">
          <w:rPr>
            <w:rStyle w:val="Hyperlink"/>
          </w:rPr>
          <w:t>‘defen</w:t>
        </w:r>
        <w:r>
          <w:rPr>
            <w:rStyle w:val="Hyperlink"/>
          </w:rPr>
          <w:t>ding’</w:t>
        </w:r>
        <w:r w:rsidRPr="005E3568">
          <w:rPr>
            <w:rStyle w:val="Hyperlink"/>
          </w:rPr>
          <w:t xml:space="preserve"> astrology</w:t>
        </w:r>
      </w:hyperlink>
      <w:r>
        <w:t>).</w:t>
      </w:r>
    </w:p>
    <w:p w14:paraId="3F32BCF3" w14:textId="77777777" w:rsidR="000F6108" w:rsidRDefault="000F6108" w:rsidP="000F6108">
      <w:pPr>
        <w:pStyle w:val="ListParagraph"/>
        <w:ind w:left="360"/>
        <w:jc w:val="both"/>
      </w:pPr>
    </w:p>
    <w:p w14:paraId="188780E9" w14:textId="77777777" w:rsidR="000F6108" w:rsidRDefault="000F6108" w:rsidP="000F6108">
      <w:pPr>
        <w:pStyle w:val="ListParagraph"/>
        <w:ind w:left="360"/>
        <w:jc w:val="both"/>
      </w:pPr>
    </w:p>
    <w:p w14:paraId="21691AD3" w14:textId="77777777" w:rsidR="000F6108" w:rsidRDefault="000F6108" w:rsidP="000F6108">
      <w:pPr>
        <w:pStyle w:val="ListParagraph"/>
        <w:numPr>
          <w:ilvl w:val="0"/>
          <w:numId w:val="3"/>
        </w:numPr>
        <w:ind w:left="360"/>
        <w:jc w:val="both"/>
      </w:pPr>
      <w:r>
        <w:t>Articulating complexity involves exercises of procedural epistemic virtue (carefulness, fairmindedness, thoroughness – cf. Midgley’s “relentlessly sensible” style).</w:t>
      </w:r>
    </w:p>
    <w:p w14:paraId="5836E29F" w14:textId="77777777" w:rsidR="000F6108" w:rsidRDefault="000F6108" w:rsidP="000F6108">
      <w:pPr>
        <w:pStyle w:val="ListParagraph"/>
        <w:ind w:left="360"/>
        <w:jc w:val="both"/>
      </w:pPr>
      <w:r>
        <w:t xml:space="preserve">       But those virtues (a) seem dull/unexciting and (b) require disciplined self-restraint and, worse, (c) modern cultures of public debate typically reward myopic thinking (cf. Thi Nguyen on </w:t>
      </w:r>
      <w:hyperlink r:id="rId20" w:history="1">
        <w:r w:rsidRPr="002F0B5C">
          <w:rPr>
            <w:rStyle w:val="Hyperlink"/>
          </w:rPr>
          <w:t>echo chambers and epistemic bubbles</w:t>
        </w:r>
      </w:hyperlink>
      <w:r>
        <w:t>).</w:t>
      </w:r>
    </w:p>
    <w:p w14:paraId="4CA0E306" w14:textId="77777777" w:rsidR="000F6108" w:rsidRDefault="000F6108" w:rsidP="000F6108">
      <w:pPr>
        <w:ind w:left="360"/>
        <w:jc w:val="both"/>
      </w:pPr>
    </w:p>
    <w:p w14:paraId="53324148" w14:textId="5BFEB2AC" w:rsidR="000F6108" w:rsidRDefault="000F6108" w:rsidP="000F6108">
      <w:pPr>
        <w:pStyle w:val="ListParagraph"/>
        <w:numPr>
          <w:ilvl w:val="0"/>
          <w:numId w:val="3"/>
        </w:numPr>
        <w:ind w:left="360"/>
        <w:jc w:val="both"/>
      </w:pPr>
      <w:r>
        <w:t>Commitment to complexification can make it hard for others to ‘place’ us (“What side are you on?</w:t>
      </w:r>
      <w:r w:rsidR="003835C4">
        <w:t>”,</w:t>
      </w:r>
      <w:r>
        <w:t xml:space="preserve"> </w:t>
      </w:r>
      <w:r w:rsidR="003835C4">
        <w:t>“</w:t>
      </w:r>
      <w:r>
        <w:t xml:space="preserve">Are you with us or against us?”) </w:t>
      </w:r>
    </w:p>
    <w:p w14:paraId="49FF5AC5" w14:textId="77777777" w:rsidR="000F6108" w:rsidRDefault="000F6108" w:rsidP="000F6108">
      <w:pPr>
        <w:pStyle w:val="ListParagraph"/>
        <w:ind w:left="360"/>
        <w:jc w:val="both"/>
      </w:pPr>
      <w:r>
        <w:t xml:space="preserve">     eg Bertrand Russell’s “</w:t>
      </w:r>
      <w:hyperlink r:id="rId21" w:history="1">
        <w:r w:rsidRPr="005E3568">
          <w:rPr>
            <w:rStyle w:val="Hyperlink"/>
          </w:rPr>
          <w:t>life of disagreements</w:t>
        </w:r>
      </w:hyperlink>
      <w:r>
        <w:t>” in face of accusations of inconsistency, opportunism, hypocrisy (despite his clear set of consistently-held values).</w:t>
      </w:r>
    </w:p>
    <w:p w14:paraId="644A1BD2" w14:textId="77777777" w:rsidR="000F6108" w:rsidRDefault="000F6108" w:rsidP="000F6108">
      <w:pPr>
        <w:jc w:val="both"/>
      </w:pPr>
    </w:p>
    <w:p w14:paraId="0A1A227B" w14:textId="77777777" w:rsidR="000F6108" w:rsidRPr="00CF46A5" w:rsidRDefault="000F6108" w:rsidP="000F6108">
      <w:pPr>
        <w:jc w:val="both"/>
        <w:rPr>
          <w:b/>
        </w:rPr>
      </w:pPr>
      <w:r>
        <w:rPr>
          <w:b/>
        </w:rPr>
        <w:t>TL/DR</w:t>
      </w:r>
    </w:p>
    <w:p w14:paraId="27A97E56" w14:textId="3E590EBE" w:rsidR="000F6108" w:rsidRDefault="000F6108" w:rsidP="000F6108">
      <w:pPr>
        <w:jc w:val="both"/>
      </w:pPr>
      <w:r>
        <w:t xml:space="preserve">A valuable task for public philosophy is articulating the complexity of human life. This often involves challenging kinds of narrowness and shallowness that feed </w:t>
      </w:r>
      <w:r w:rsidRPr="00CB52EC">
        <w:t>myopic</w:t>
      </w:r>
      <w:r>
        <w:t xml:space="preserve"> thinking</w:t>
      </w:r>
      <w:r w:rsidR="00F16530">
        <w:t xml:space="preserve"> – and this generates tensions with our other desires and goals.</w:t>
      </w:r>
    </w:p>
    <w:p w14:paraId="43EFD3CC" w14:textId="77777777" w:rsidR="00806E12" w:rsidRPr="00BE1737" w:rsidRDefault="00806E12" w:rsidP="000F6108">
      <w:pPr>
        <w:jc w:val="both"/>
      </w:pPr>
    </w:p>
    <w:p w14:paraId="2C605ED1" w14:textId="77777777" w:rsidR="000F6108" w:rsidRDefault="000F6108" w:rsidP="000F6108">
      <w:pPr>
        <w:pBdr>
          <w:bottom w:val="single" w:sz="6" w:space="1" w:color="auto"/>
        </w:pBdr>
        <w:jc w:val="both"/>
        <w:rPr>
          <w:szCs w:val="20"/>
        </w:rPr>
      </w:pPr>
    </w:p>
    <w:p w14:paraId="08224CE6" w14:textId="619F11FF" w:rsidR="000F6108" w:rsidRDefault="000F6108" w:rsidP="000F6108">
      <w:pPr>
        <w:jc w:val="right"/>
      </w:pPr>
      <w:r>
        <w:t>Ian James Kidd</w:t>
      </w:r>
      <w:r w:rsidR="00923135">
        <w:t>, University of Nottingham</w:t>
      </w:r>
    </w:p>
    <w:p w14:paraId="26ECC648" w14:textId="4B314552" w:rsidR="000F6108" w:rsidRDefault="000F6108" w:rsidP="000F6108">
      <w:pPr>
        <w:jc w:val="right"/>
      </w:pPr>
      <w:r>
        <w:t>(</w:t>
      </w:r>
      <w:hyperlink r:id="rId22" w:history="1">
        <w:r w:rsidRPr="002F0B5C">
          <w:rPr>
            <w:rStyle w:val="Hyperlink"/>
          </w:rPr>
          <w:t>email</w:t>
        </w:r>
      </w:hyperlink>
      <w:r>
        <w:t xml:space="preserve"> - </w:t>
      </w:r>
      <w:hyperlink r:id="rId23" w:history="1">
        <w:r w:rsidRPr="002F0B5C">
          <w:rPr>
            <w:rStyle w:val="Hyperlink"/>
          </w:rPr>
          <w:t>website</w:t>
        </w:r>
      </w:hyperlink>
      <w:r w:rsidR="00923135">
        <w:t xml:space="preserve"> – </w:t>
      </w:r>
      <w:hyperlink r:id="rId24" w:history="1">
        <w:r w:rsidR="00923135" w:rsidRPr="00923135">
          <w:rPr>
            <w:rStyle w:val="Hyperlink"/>
          </w:rPr>
          <w:t>public philosophy</w:t>
        </w:r>
      </w:hyperlink>
      <w:r w:rsidR="00923135">
        <w:t>)</w:t>
      </w:r>
    </w:p>
    <w:p w14:paraId="647F90DF" w14:textId="77777777" w:rsidR="000F6108" w:rsidRDefault="000F6108" w:rsidP="000F6108"/>
    <w:p w14:paraId="0CE59740" w14:textId="77777777" w:rsidR="0068141C" w:rsidRDefault="00B95483"/>
    <w:sectPr w:rsidR="00681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CE2"/>
    <w:multiLevelType w:val="hybridMultilevel"/>
    <w:tmpl w:val="FAC29EDC"/>
    <w:lvl w:ilvl="0" w:tplc="0E6A7A3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2055"/>
    <w:multiLevelType w:val="hybridMultilevel"/>
    <w:tmpl w:val="238C3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26BEA"/>
    <w:multiLevelType w:val="hybridMultilevel"/>
    <w:tmpl w:val="1A28C2E0"/>
    <w:lvl w:ilvl="0" w:tplc="89761FA4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430BA"/>
    <w:multiLevelType w:val="hybridMultilevel"/>
    <w:tmpl w:val="24A42D6E"/>
    <w:lvl w:ilvl="0" w:tplc="6E205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C6A59"/>
    <w:multiLevelType w:val="hybridMultilevel"/>
    <w:tmpl w:val="27AAED3C"/>
    <w:lvl w:ilvl="0" w:tplc="D15EBA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991DAA"/>
    <w:multiLevelType w:val="hybridMultilevel"/>
    <w:tmpl w:val="134813B2"/>
    <w:lvl w:ilvl="0" w:tplc="F03482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D1D65"/>
    <w:multiLevelType w:val="hybridMultilevel"/>
    <w:tmpl w:val="10D06AD2"/>
    <w:lvl w:ilvl="0" w:tplc="6E205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40C87"/>
    <w:multiLevelType w:val="hybridMultilevel"/>
    <w:tmpl w:val="41B8BA44"/>
    <w:lvl w:ilvl="0" w:tplc="D15EBA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08"/>
    <w:rsid w:val="000F6108"/>
    <w:rsid w:val="00154EA6"/>
    <w:rsid w:val="00365FAD"/>
    <w:rsid w:val="003835C4"/>
    <w:rsid w:val="004F06B9"/>
    <w:rsid w:val="005D1010"/>
    <w:rsid w:val="00690196"/>
    <w:rsid w:val="007215DA"/>
    <w:rsid w:val="00806E12"/>
    <w:rsid w:val="00923135"/>
    <w:rsid w:val="00992EF8"/>
    <w:rsid w:val="00A704AE"/>
    <w:rsid w:val="00B95483"/>
    <w:rsid w:val="00C06E45"/>
    <w:rsid w:val="00CF38F6"/>
    <w:rsid w:val="00DC05AE"/>
    <w:rsid w:val="00DD549C"/>
    <w:rsid w:val="00E234B1"/>
    <w:rsid w:val="00F16530"/>
    <w:rsid w:val="00F3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E1ABB2"/>
  <w14:defaultImageDpi w14:val="32767"/>
  <w15:chartTrackingRefBased/>
  <w15:docId w15:val="{0FC36C2F-54EC-5742-AA7F-736230AA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F6108"/>
    <w:pPr>
      <w:spacing w:after="160" w:line="259" w:lineRule="auto"/>
    </w:pPr>
    <w:rPr>
      <w:rFonts w:ascii="Verdana" w:hAnsi="Verdana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F6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ritic.co.uk/papers-please/" TargetMode="External"/><Relationship Id="rId13" Type="http://schemas.openxmlformats.org/officeDocument/2006/relationships/hyperlink" Target="https://www.google.com/url?sa=t&amp;rct=j&amp;q=&amp;esrc=s&amp;source=web&amp;cd=&amp;cad=rja&amp;uact=8&amp;ved=2ahUKEwjonZLZ_6T3AhVHecAKHcctDaIQFnoECAYQAQ&amp;url=https%3A%2F%2Fwww.jstor.org%2Fstable%2F24542853&amp;usg=AOvVaw0QQCnDl-xmzOwIyB37isct" TargetMode="External"/><Relationship Id="rId18" Type="http://schemas.openxmlformats.org/officeDocument/2006/relationships/hyperlink" Target="https://www.womeninparenthesis.co.uk/midgley-on-the-1980s-battle-to-save-philosophy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xL_sMXfzzyA?t=659" TargetMode="External"/><Relationship Id="rId7" Type="http://schemas.openxmlformats.org/officeDocument/2006/relationships/hyperlink" Target="https://www.google.com/url?sa=t&amp;rct=j&amp;q=&amp;esrc=s&amp;source=web&amp;cd=&amp;cad=rja&amp;uact=8&amp;ved=2ahUKEwjQ3YHP-q73AhVaQEEAHXBYDFkQFnoECAgQAQ&amp;url=https%3A%2F%2Fwww.routledge.com%2FVice-Epistemology%2FKidd-Battaly-Cassam%2Fp%2Fbook%2F9781138504431&amp;usg=AOvVaw3fJftKpLiRS3fndnlVoI-V" TargetMode="External"/><Relationship Id="rId12" Type="http://schemas.openxmlformats.org/officeDocument/2006/relationships/hyperlink" Target="https://medium.com/@ian.kidd/following-the-science-some-feyerabendian-reflections-c85a4bab7c98" TargetMode="External"/><Relationship Id="rId17" Type="http://schemas.openxmlformats.org/officeDocument/2006/relationships/hyperlink" Target="https://www.google.com/url?sa=t&amp;rct=j&amp;q=&amp;esrc=s&amp;source=web&amp;cd=&amp;cad=rja&amp;uact=8&amp;ved=2ahUKEwiV_bL436f3AhX1lFwKHYR8C9cQFnoECAUQAQ&amp;url=http%3A%2F%2Fcup.columbia.edu%2Fbook%2Ftaking-back-philosophy%2F9780231184373&amp;usg=AOvVaw3QIW3SjHNeBf0LtOUUMqz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cademia.edu/9347539/Is_Scientism_Epistemically_Vicious" TargetMode="External"/><Relationship Id="rId20" Type="http://schemas.openxmlformats.org/officeDocument/2006/relationships/hyperlink" Target="https://www.cambridge.org/core/journals/episteme/article/echo-chambers-and-epistemic-bubbles/5D4AC3A808C538E17C50A7C09EC706F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nbound.com/books/philosopher-queens" TargetMode="External"/><Relationship Id="rId11" Type="http://schemas.openxmlformats.org/officeDocument/2006/relationships/hyperlink" Target="https://philpapers.org/rec/KIDDSA" TargetMode="External"/><Relationship Id="rId24" Type="http://schemas.openxmlformats.org/officeDocument/2006/relationships/hyperlink" Target="https://ianjameskidd.weebly.com/popular-writing-and-media.html" TargetMode="External"/><Relationship Id="rId5" Type="http://schemas.openxmlformats.org/officeDocument/2006/relationships/hyperlink" Target="https://www.bloomsbury.com/uk/what-is-philosophy-for-9781350051102/" TargetMode="External"/><Relationship Id="rId15" Type="http://schemas.openxmlformats.org/officeDocument/2006/relationships/hyperlink" Target="https://philpapers.org/rec/KIDHHN" TargetMode="External"/><Relationship Id="rId23" Type="http://schemas.openxmlformats.org/officeDocument/2006/relationships/hyperlink" Target="http://www.ianjameskidd.weebly.com" TargetMode="External"/><Relationship Id="rId10" Type="http://schemas.openxmlformats.org/officeDocument/2006/relationships/hyperlink" Target="https://www.philosophersmag.com/essays/239-reloading-the-canon" TargetMode="External"/><Relationship Id="rId19" Type="http://schemas.openxmlformats.org/officeDocument/2006/relationships/hyperlink" Target="https://www.tandfonline.com/doi/full/10.1080/02691728.2015.10318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ilpapers.org/rec/KIDHPA" TargetMode="External"/><Relationship Id="rId14" Type="http://schemas.openxmlformats.org/officeDocument/2006/relationships/hyperlink" Target="https://www.currentaffairs.org/2019/05/the-worlds-most-annoying-man" TargetMode="External"/><Relationship Id="rId22" Type="http://schemas.openxmlformats.org/officeDocument/2006/relationships/hyperlink" Target="mailto:ian.kidd@nott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Kidd (staff)</dc:creator>
  <cp:keywords/>
  <dc:description/>
  <cp:lastModifiedBy>Ian Kidd (staff)</cp:lastModifiedBy>
  <cp:revision>14</cp:revision>
  <dcterms:created xsi:type="dcterms:W3CDTF">2022-04-24T12:09:00Z</dcterms:created>
  <dcterms:modified xsi:type="dcterms:W3CDTF">2022-04-25T12:18:00Z</dcterms:modified>
</cp:coreProperties>
</file>